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73D2" w14:textId="77777777" w:rsidR="000C384A" w:rsidRPr="006400E1" w:rsidRDefault="000C384A" w:rsidP="00CB3D81">
      <w:pPr>
        <w:rPr>
          <w:sz w:val="14"/>
          <w:szCs w:val="14"/>
          <w:lang w:val="en-GB"/>
        </w:rPr>
      </w:pPr>
      <w:bookmarkStart w:id="0" w:name="_GoBack"/>
      <w:bookmarkEnd w:id="0"/>
    </w:p>
    <w:p w14:paraId="74AEF1CA" w14:textId="77777777" w:rsidR="009278D5" w:rsidRPr="006400E1" w:rsidRDefault="009278D5" w:rsidP="00CB3D81">
      <w:pPr>
        <w:rPr>
          <w:sz w:val="14"/>
          <w:szCs w:val="14"/>
          <w:lang w:val="en-GB"/>
        </w:rPr>
      </w:pPr>
    </w:p>
    <w:p w14:paraId="6542D13F" w14:textId="7935991C" w:rsidR="001F3B0F" w:rsidRPr="009945C6" w:rsidRDefault="001F3B0F" w:rsidP="00CB3D81">
      <w:pPr>
        <w:rPr>
          <w:b/>
          <w:color w:val="FF0000"/>
          <w:sz w:val="24"/>
          <w:szCs w:val="24"/>
          <w:lang w:val="en-GB"/>
        </w:rPr>
      </w:pPr>
      <w:r w:rsidRPr="009945C6">
        <w:rPr>
          <w:b/>
          <w:color w:val="FF0000"/>
          <w:sz w:val="24"/>
          <w:szCs w:val="24"/>
          <w:lang w:val="en-GB"/>
        </w:rPr>
        <w:t xml:space="preserve">Embargoed until </w:t>
      </w:r>
      <w:r w:rsidR="001C4A74">
        <w:rPr>
          <w:b/>
          <w:color w:val="FF0000"/>
          <w:sz w:val="24"/>
          <w:szCs w:val="24"/>
          <w:lang w:val="en-GB"/>
        </w:rPr>
        <w:t>September</w:t>
      </w:r>
      <w:r w:rsidRPr="009945C6">
        <w:rPr>
          <w:b/>
          <w:color w:val="FF0000"/>
          <w:sz w:val="24"/>
          <w:szCs w:val="24"/>
          <w:lang w:val="en-GB"/>
        </w:rPr>
        <w:t xml:space="preserve"> </w:t>
      </w:r>
      <w:r w:rsidR="00665975">
        <w:rPr>
          <w:b/>
          <w:color w:val="FF0000"/>
          <w:sz w:val="24"/>
          <w:szCs w:val="24"/>
          <w:lang w:val="en-GB"/>
        </w:rPr>
        <w:t>28</w:t>
      </w:r>
      <w:r w:rsidR="001C4A74">
        <w:rPr>
          <w:b/>
          <w:color w:val="FF0000"/>
          <w:sz w:val="24"/>
          <w:szCs w:val="24"/>
          <w:lang w:val="en-GB"/>
        </w:rPr>
        <w:t>, 2014</w:t>
      </w:r>
      <w:r w:rsidR="0074305C">
        <w:rPr>
          <w:b/>
          <w:color w:val="FF0000"/>
          <w:sz w:val="24"/>
          <w:szCs w:val="24"/>
          <w:lang w:val="en-GB"/>
        </w:rPr>
        <w:t>, 08:00</w:t>
      </w:r>
      <w:r w:rsidR="003A07FC">
        <w:rPr>
          <w:b/>
          <w:color w:val="FF0000"/>
          <w:sz w:val="24"/>
          <w:szCs w:val="24"/>
          <w:lang w:val="en-GB"/>
        </w:rPr>
        <w:t xml:space="preserve"> CE</w:t>
      </w:r>
      <w:r w:rsidR="0074305C">
        <w:rPr>
          <w:b/>
          <w:color w:val="FF0000"/>
          <w:sz w:val="24"/>
          <w:szCs w:val="24"/>
          <w:lang w:val="en-GB"/>
        </w:rPr>
        <w:t>S</w:t>
      </w:r>
      <w:r w:rsidR="003A07FC">
        <w:rPr>
          <w:b/>
          <w:color w:val="FF0000"/>
          <w:sz w:val="24"/>
          <w:szCs w:val="24"/>
          <w:lang w:val="en-GB"/>
        </w:rPr>
        <w:t>T</w:t>
      </w:r>
    </w:p>
    <w:p w14:paraId="68611823" w14:textId="77777777" w:rsidR="001F3B0F" w:rsidRDefault="001F3B0F" w:rsidP="00CB3D81">
      <w:pPr>
        <w:rPr>
          <w:b/>
          <w:sz w:val="24"/>
          <w:szCs w:val="24"/>
          <w:lang w:val="en-GB"/>
        </w:rPr>
      </w:pPr>
    </w:p>
    <w:p w14:paraId="6FE7E6E1" w14:textId="77777777" w:rsidR="001F3B0F" w:rsidRDefault="001F3B0F" w:rsidP="00CB3D81">
      <w:pPr>
        <w:rPr>
          <w:b/>
          <w:sz w:val="24"/>
          <w:szCs w:val="24"/>
          <w:lang w:val="en-GB"/>
        </w:rPr>
      </w:pPr>
    </w:p>
    <w:p w14:paraId="12D5AFB9" w14:textId="46107074" w:rsidR="00A160C8" w:rsidRDefault="00D0188D" w:rsidP="00CB3D8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Gap between reported and actual fuel economy </w:t>
      </w:r>
      <w:r w:rsidR="007B0C68">
        <w:rPr>
          <w:b/>
          <w:sz w:val="24"/>
          <w:szCs w:val="24"/>
          <w:lang w:val="en-GB"/>
        </w:rPr>
        <w:t>higher than ever before</w:t>
      </w:r>
    </w:p>
    <w:p w14:paraId="6208A27F" w14:textId="77777777" w:rsidR="00111DCE" w:rsidRPr="006400E1" w:rsidRDefault="00111DCE" w:rsidP="00CB3D81">
      <w:pPr>
        <w:rPr>
          <w:szCs w:val="22"/>
          <w:lang w:val="en-GB"/>
        </w:rPr>
      </w:pPr>
    </w:p>
    <w:p w14:paraId="781CF05C" w14:textId="77777777" w:rsidR="009278D5" w:rsidRPr="006400E1" w:rsidRDefault="009278D5" w:rsidP="00CB3D81">
      <w:pPr>
        <w:rPr>
          <w:szCs w:val="22"/>
          <w:lang w:val="en-GB"/>
        </w:rPr>
      </w:pPr>
    </w:p>
    <w:p w14:paraId="016290A8" w14:textId="084118B6" w:rsidR="00B956C9" w:rsidRDefault="00A160C8" w:rsidP="00CB3D81">
      <w:pPr>
        <w:spacing w:line="336" w:lineRule="auto"/>
        <w:rPr>
          <w:i/>
          <w:szCs w:val="22"/>
          <w:lang w:val="en-GB"/>
        </w:rPr>
      </w:pPr>
      <w:r>
        <w:rPr>
          <w:i/>
          <w:szCs w:val="22"/>
          <w:lang w:val="en-GB"/>
        </w:rPr>
        <w:t>The gap between official</w:t>
      </w:r>
      <w:r w:rsidR="00420325">
        <w:rPr>
          <w:i/>
          <w:szCs w:val="22"/>
          <w:lang w:val="en-GB"/>
        </w:rPr>
        <w:t xml:space="preserve"> and real world</w:t>
      </w:r>
      <w:r>
        <w:rPr>
          <w:i/>
          <w:szCs w:val="22"/>
          <w:lang w:val="en-GB"/>
        </w:rPr>
        <w:t xml:space="preserve"> fuel-economy figures has reached </w:t>
      </w:r>
      <w:r w:rsidR="007B0C68">
        <w:rPr>
          <w:i/>
          <w:szCs w:val="22"/>
          <w:lang w:val="en-GB"/>
        </w:rPr>
        <w:t>more than 30</w:t>
      </w:r>
      <w:r>
        <w:rPr>
          <w:i/>
          <w:szCs w:val="22"/>
          <w:lang w:val="en-GB"/>
        </w:rPr>
        <w:t xml:space="preserve"> per cent, causing moto</w:t>
      </w:r>
      <w:r w:rsidR="007B0C68">
        <w:rPr>
          <w:i/>
          <w:szCs w:val="22"/>
          <w:lang w:val="en-GB"/>
        </w:rPr>
        <w:t>rists to spend an average of €45</w:t>
      </w:r>
      <w:r>
        <w:rPr>
          <w:i/>
          <w:szCs w:val="22"/>
          <w:lang w:val="en-GB"/>
        </w:rPr>
        <w:t>0 per year more on fuel than if th</w:t>
      </w:r>
      <w:r w:rsidR="00B956C9">
        <w:rPr>
          <w:i/>
          <w:szCs w:val="22"/>
          <w:lang w:val="en-GB"/>
        </w:rPr>
        <w:t xml:space="preserve">at </w:t>
      </w:r>
      <w:r w:rsidR="00E732B6">
        <w:rPr>
          <w:i/>
          <w:szCs w:val="22"/>
          <w:lang w:val="en-GB"/>
        </w:rPr>
        <w:t>non-</w:t>
      </w:r>
      <w:r w:rsidR="00B956C9">
        <w:rPr>
          <w:i/>
          <w:szCs w:val="22"/>
          <w:lang w:val="en-GB"/>
        </w:rPr>
        <w:t>performance</w:t>
      </w:r>
      <w:r>
        <w:rPr>
          <w:i/>
          <w:szCs w:val="22"/>
          <w:lang w:val="en-GB"/>
        </w:rPr>
        <w:t xml:space="preserve"> gap were closed</w:t>
      </w:r>
      <w:r w:rsidR="00F5358B">
        <w:rPr>
          <w:i/>
          <w:szCs w:val="22"/>
          <w:lang w:val="en-GB"/>
        </w:rPr>
        <w:t>, new research shows</w:t>
      </w:r>
      <w:r w:rsidR="00875BA8">
        <w:rPr>
          <w:i/>
          <w:szCs w:val="22"/>
          <w:lang w:val="en-GB"/>
        </w:rPr>
        <w:t xml:space="preserve">. Ten years ago the </w:t>
      </w:r>
      <w:r w:rsidR="00B956C9">
        <w:rPr>
          <w:i/>
          <w:szCs w:val="22"/>
          <w:lang w:val="en-GB"/>
        </w:rPr>
        <w:t xml:space="preserve">discrepancy </w:t>
      </w:r>
      <w:r w:rsidR="00875BA8">
        <w:rPr>
          <w:i/>
          <w:szCs w:val="22"/>
          <w:lang w:val="en-GB"/>
        </w:rPr>
        <w:t xml:space="preserve">between </w:t>
      </w:r>
      <w:r w:rsidR="00D409A8">
        <w:rPr>
          <w:i/>
          <w:szCs w:val="22"/>
          <w:lang w:val="en-GB"/>
        </w:rPr>
        <w:t xml:space="preserve">these </w:t>
      </w:r>
      <w:r>
        <w:rPr>
          <w:i/>
          <w:szCs w:val="22"/>
          <w:lang w:val="en-GB"/>
        </w:rPr>
        <w:t>real-world</w:t>
      </w:r>
      <w:r w:rsidR="00875BA8">
        <w:rPr>
          <w:i/>
          <w:szCs w:val="22"/>
          <w:lang w:val="en-GB"/>
        </w:rPr>
        <w:t xml:space="preserve"> and </w:t>
      </w:r>
      <w:r w:rsidR="00C45CD2">
        <w:rPr>
          <w:i/>
          <w:szCs w:val="22"/>
          <w:lang w:val="en-GB"/>
        </w:rPr>
        <w:t>sale</w:t>
      </w:r>
      <w:r w:rsidR="00602662">
        <w:rPr>
          <w:i/>
          <w:szCs w:val="22"/>
          <w:lang w:val="en-GB"/>
        </w:rPr>
        <w:t>s</w:t>
      </w:r>
      <w:r w:rsidR="00D409A8">
        <w:rPr>
          <w:i/>
          <w:szCs w:val="22"/>
          <w:lang w:val="en-GB"/>
        </w:rPr>
        <w:t>-</w:t>
      </w:r>
      <w:r w:rsidR="00C45CD2">
        <w:rPr>
          <w:i/>
          <w:szCs w:val="22"/>
          <w:lang w:val="en-GB"/>
        </w:rPr>
        <w:t xml:space="preserve">brochure values was </w:t>
      </w:r>
      <w:r w:rsidR="007B0C68">
        <w:rPr>
          <w:i/>
          <w:szCs w:val="22"/>
          <w:lang w:val="en-GB"/>
        </w:rPr>
        <w:t>at</w:t>
      </w:r>
      <w:r w:rsidR="00C45CD2">
        <w:rPr>
          <w:i/>
          <w:szCs w:val="22"/>
          <w:lang w:val="en-GB"/>
        </w:rPr>
        <w:t xml:space="preserve"> 10 per</w:t>
      </w:r>
      <w:r>
        <w:rPr>
          <w:i/>
          <w:szCs w:val="22"/>
          <w:lang w:val="en-GB"/>
        </w:rPr>
        <w:t xml:space="preserve"> </w:t>
      </w:r>
      <w:r w:rsidR="00C45CD2">
        <w:rPr>
          <w:i/>
          <w:szCs w:val="22"/>
          <w:lang w:val="en-GB"/>
        </w:rPr>
        <w:t>cent.</w:t>
      </w:r>
    </w:p>
    <w:p w14:paraId="624B9798" w14:textId="77777777" w:rsidR="00B956C9" w:rsidRDefault="00B956C9" w:rsidP="00CB3D81">
      <w:pPr>
        <w:spacing w:line="336" w:lineRule="auto"/>
        <w:rPr>
          <w:i/>
          <w:szCs w:val="22"/>
          <w:lang w:val="en-GB"/>
        </w:rPr>
      </w:pPr>
    </w:p>
    <w:p w14:paraId="7C3EFB7F" w14:textId="57CCABA3" w:rsidR="00E641DF" w:rsidRDefault="00C45CD2" w:rsidP="00CB3D81">
      <w:pPr>
        <w:spacing w:line="336" w:lineRule="auto"/>
        <w:rPr>
          <w:i/>
          <w:szCs w:val="22"/>
          <w:lang w:val="en-GB"/>
        </w:rPr>
      </w:pPr>
      <w:r>
        <w:rPr>
          <w:i/>
          <w:szCs w:val="22"/>
          <w:lang w:val="en-GB"/>
        </w:rPr>
        <w:t>These are two key findings</w:t>
      </w:r>
      <w:r w:rsidR="00A160C8">
        <w:rPr>
          <w:i/>
          <w:szCs w:val="22"/>
          <w:lang w:val="en-GB"/>
        </w:rPr>
        <w:t xml:space="preserve"> </w:t>
      </w:r>
      <w:r w:rsidR="004F71D5">
        <w:rPr>
          <w:i/>
          <w:szCs w:val="22"/>
          <w:lang w:val="en-GB"/>
        </w:rPr>
        <w:t xml:space="preserve">from </w:t>
      </w:r>
      <w:r w:rsidR="00D0188D">
        <w:rPr>
          <w:i/>
          <w:szCs w:val="22"/>
          <w:lang w:val="en-GB"/>
        </w:rPr>
        <w:t xml:space="preserve">a new report </w:t>
      </w:r>
      <w:r w:rsidR="00A160C8">
        <w:rPr>
          <w:i/>
          <w:szCs w:val="22"/>
          <w:lang w:val="en-GB"/>
        </w:rPr>
        <w:t xml:space="preserve">based on data from </w:t>
      </w:r>
      <w:r w:rsidR="007B0C68">
        <w:rPr>
          <w:i/>
          <w:szCs w:val="22"/>
          <w:lang w:val="en-GB"/>
        </w:rPr>
        <w:t>more than</w:t>
      </w:r>
      <w:r w:rsidR="00A160C8">
        <w:rPr>
          <w:i/>
          <w:szCs w:val="22"/>
          <w:lang w:val="en-GB"/>
        </w:rPr>
        <w:t xml:space="preserve"> half a million private and company vehicles across Europe, which was </w:t>
      </w:r>
      <w:r>
        <w:rPr>
          <w:i/>
          <w:szCs w:val="22"/>
          <w:lang w:val="en-GB"/>
        </w:rPr>
        <w:t xml:space="preserve">published today in Berlin by </w:t>
      </w:r>
      <w:r w:rsidR="00CB3D81">
        <w:rPr>
          <w:i/>
          <w:szCs w:val="22"/>
          <w:lang w:val="en-GB"/>
        </w:rPr>
        <w:t>the</w:t>
      </w:r>
      <w:r>
        <w:rPr>
          <w:i/>
          <w:szCs w:val="22"/>
          <w:lang w:val="en-GB"/>
        </w:rPr>
        <w:t xml:space="preserve"> International Council on Clean Transporta</w:t>
      </w:r>
      <w:r w:rsidR="00122637">
        <w:rPr>
          <w:i/>
          <w:szCs w:val="22"/>
          <w:lang w:val="en-GB"/>
        </w:rPr>
        <w:t>tion (ICCT)</w:t>
      </w:r>
      <w:r w:rsidR="00A9474A">
        <w:rPr>
          <w:i/>
          <w:szCs w:val="22"/>
          <w:lang w:val="en-GB"/>
        </w:rPr>
        <w:t>, an independent research organisation</w:t>
      </w:r>
      <w:r w:rsidR="00602662">
        <w:rPr>
          <w:i/>
          <w:szCs w:val="22"/>
          <w:lang w:val="en-GB"/>
        </w:rPr>
        <w:t xml:space="preserve">. The findings come as </w:t>
      </w:r>
      <w:r w:rsidR="007B0C68">
        <w:rPr>
          <w:i/>
          <w:szCs w:val="22"/>
          <w:lang w:val="en-GB"/>
        </w:rPr>
        <w:t xml:space="preserve">the European Commission is preparing </w:t>
      </w:r>
      <w:r w:rsidR="00B956C9">
        <w:rPr>
          <w:i/>
          <w:szCs w:val="22"/>
          <w:lang w:val="en-GB"/>
        </w:rPr>
        <w:t>to adopt an improved</w:t>
      </w:r>
      <w:r w:rsidR="007B0C68">
        <w:rPr>
          <w:i/>
          <w:szCs w:val="22"/>
          <w:lang w:val="en-GB"/>
        </w:rPr>
        <w:t xml:space="preserve"> test procedure</w:t>
      </w:r>
      <w:r w:rsidR="00B956C9">
        <w:rPr>
          <w:i/>
          <w:szCs w:val="22"/>
          <w:lang w:val="en-GB"/>
        </w:rPr>
        <w:t xml:space="preserve"> that would produce more realistic vehicle test results</w:t>
      </w:r>
      <w:r w:rsidR="00E732B6">
        <w:rPr>
          <w:i/>
          <w:szCs w:val="22"/>
          <w:lang w:val="en-GB"/>
        </w:rPr>
        <w:t>.</w:t>
      </w:r>
    </w:p>
    <w:p w14:paraId="445DC4B3" w14:textId="77777777" w:rsidR="00420325" w:rsidRDefault="00420325" w:rsidP="00CB3D81">
      <w:pPr>
        <w:spacing w:line="336" w:lineRule="auto"/>
        <w:rPr>
          <w:i/>
          <w:szCs w:val="22"/>
          <w:lang w:val="en-GB"/>
        </w:rPr>
      </w:pPr>
    </w:p>
    <w:p w14:paraId="3FF45EFE" w14:textId="77777777" w:rsidR="002F5DC9" w:rsidRPr="002F5DC9" w:rsidRDefault="002F5DC9" w:rsidP="00CB3D81">
      <w:pPr>
        <w:spacing w:line="336" w:lineRule="auto"/>
        <w:rPr>
          <w:i/>
          <w:szCs w:val="22"/>
          <w:lang w:val="en-GB"/>
        </w:rPr>
      </w:pPr>
    </w:p>
    <w:p w14:paraId="7CF03374" w14:textId="78F37003" w:rsidR="00A160C8" w:rsidRDefault="004D5937" w:rsidP="00CB3D81">
      <w:pPr>
        <w:spacing w:line="336" w:lineRule="auto"/>
        <w:rPr>
          <w:szCs w:val="22"/>
          <w:lang w:val="en-GB"/>
        </w:rPr>
      </w:pPr>
      <w:r>
        <w:rPr>
          <w:szCs w:val="22"/>
          <w:lang w:val="en-GB"/>
        </w:rPr>
        <w:t>T</w:t>
      </w:r>
      <w:r w:rsidR="00ED2CB5">
        <w:rPr>
          <w:szCs w:val="22"/>
          <w:lang w:val="en-GB"/>
        </w:rPr>
        <w:t>he new report</w:t>
      </w:r>
      <w:r w:rsidR="002E7E8B">
        <w:rPr>
          <w:szCs w:val="22"/>
          <w:lang w:val="en-GB"/>
        </w:rPr>
        <w:t>,</w:t>
      </w:r>
      <w:r w:rsidR="00ED2CB5">
        <w:rPr>
          <w:szCs w:val="22"/>
          <w:lang w:val="en-GB"/>
        </w:rPr>
        <w:t xml:space="preserve"> jointly prepared by the I</w:t>
      </w:r>
      <w:r w:rsidR="00602662">
        <w:rPr>
          <w:szCs w:val="22"/>
          <w:lang w:val="en-GB"/>
        </w:rPr>
        <w:t>CCT</w:t>
      </w:r>
      <w:r w:rsidR="00ED2CB5">
        <w:rPr>
          <w:szCs w:val="22"/>
          <w:lang w:val="en-GB"/>
        </w:rPr>
        <w:t xml:space="preserve">, the </w:t>
      </w:r>
      <w:r w:rsidR="00ED2CB5" w:rsidRPr="00ED2CB5">
        <w:rPr>
          <w:szCs w:val="22"/>
          <w:lang w:val="en-GB"/>
        </w:rPr>
        <w:t>Netherlands</w:t>
      </w:r>
      <w:r w:rsidR="00ED2CB5">
        <w:rPr>
          <w:szCs w:val="22"/>
          <w:lang w:val="en-GB"/>
        </w:rPr>
        <w:t>’</w:t>
      </w:r>
      <w:r w:rsidR="00ED2CB5" w:rsidRPr="00ED2CB5">
        <w:rPr>
          <w:szCs w:val="22"/>
          <w:lang w:val="en-GB"/>
        </w:rPr>
        <w:t xml:space="preserve"> Organisation for Applied Scientific Research</w:t>
      </w:r>
      <w:r w:rsidR="00ED2CB5">
        <w:rPr>
          <w:szCs w:val="22"/>
          <w:lang w:val="en-GB"/>
        </w:rPr>
        <w:t xml:space="preserve"> (TNO), and</w:t>
      </w:r>
      <w:r w:rsidR="00602662">
        <w:rPr>
          <w:szCs w:val="22"/>
          <w:lang w:val="en-GB"/>
        </w:rPr>
        <w:t xml:space="preserve"> Germany’s</w:t>
      </w:r>
      <w:r w:rsidR="00ED2CB5">
        <w:rPr>
          <w:szCs w:val="22"/>
          <w:lang w:val="en-GB"/>
        </w:rPr>
        <w:t xml:space="preserve"> </w:t>
      </w:r>
      <w:r w:rsidR="00ED2CB5" w:rsidRPr="00ED2CB5">
        <w:rPr>
          <w:szCs w:val="22"/>
          <w:lang w:val="en-GB"/>
        </w:rPr>
        <w:t>Institut für Energie- und Umweltforschung Heidelberg</w:t>
      </w:r>
      <w:r w:rsidR="00ED2CB5">
        <w:rPr>
          <w:szCs w:val="22"/>
          <w:lang w:val="en-GB"/>
        </w:rPr>
        <w:t xml:space="preserve"> (IFEU)</w:t>
      </w:r>
      <w:r w:rsidR="002E7E8B">
        <w:rPr>
          <w:szCs w:val="22"/>
          <w:lang w:val="en-GB"/>
        </w:rPr>
        <w:t>,</w:t>
      </w:r>
      <w:r w:rsidR="00ED2CB5">
        <w:rPr>
          <w:szCs w:val="22"/>
          <w:lang w:val="en-GB"/>
        </w:rPr>
        <w:t xml:space="preserve"> </w:t>
      </w:r>
      <w:r w:rsidR="00420325">
        <w:rPr>
          <w:szCs w:val="22"/>
          <w:lang w:val="en-GB"/>
        </w:rPr>
        <w:t>unveils</w:t>
      </w:r>
      <w:r w:rsidR="003E0A93">
        <w:rPr>
          <w:szCs w:val="22"/>
          <w:lang w:val="en-GB"/>
        </w:rPr>
        <w:t xml:space="preserve"> the</w:t>
      </w:r>
      <w:r w:rsidR="00850290">
        <w:rPr>
          <w:szCs w:val="22"/>
          <w:lang w:val="en-GB"/>
        </w:rPr>
        <w:t xml:space="preserve"> </w:t>
      </w:r>
      <w:r w:rsidR="003E0A93">
        <w:rPr>
          <w:szCs w:val="22"/>
          <w:lang w:val="en-GB"/>
        </w:rPr>
        <w:t xml:space="preserve">increasing real-world </w:t>
      </w:r>
      <w:r w:rsidR="007717DF">
        <w:rPr>
          <w:szCs w:val="22"/>
          <w:lang w:val="en-GB"/>
        </w:rPr>
        <w:t xml:space="preserve">efficiency </w:t>
      </w:r>
      <w:r w:rsidR="003E0A93">
        <w:rPr>
          <w:szCs w:val="22"/>
          <w:lang w:val="en-GB"/>
        </w:rPr>
        <w:t xml:space="preserve">gap </w:t>
      </w:r>
      <w:r w:rsidR="00D0188D">
        <w:rPr>
          <w:szCs w:val="22"/>
          <w:lang w:val="en-GB"/>
        </w:rPr>
        <w:t>using</w:t>
      </w:r>
      <w:r w:rsidR="00850290">
        <w:rPr>
          <w:szCs w:val="22"/>
          <w:lang w:val="en-GB"/>
        </w:rPr>
        <w:t xml:space="preserve"> systematic statistical analysis</w:t>
      </w:r>
      <w:r w:rsidR="000008FD">
        <w:rPr>
          <w:szCs w:val="22"/>
          <w:lang w:val="en-GB"/>
        </w:rPr>
        <w:t>.</w:t>
      </w:r>
      <w:r w:rsidR="00122637">
        <w:rPr>
          <w:szCs w:val="22"/>
          <w:lang w:val="en-GB"/>
        </w:rPr>
        <w:t xml:space="preserve"> </w:t>
      </w:r>
    </w:p>
    <w:p w14:paraId="0B734E8A" w14:textId="77777777" w:rsidR="00A160C8" w:rsidRDefault="00A160C8" w:rsidP="00CB3D81">
      <w:pPr>
        <w:spacing w:line="336" w:lineRule="auto"/>
        <w:rPr>
          <w:szCs w:val="22"/>
          <w:lang w:val="en-GB"/>
        </w:rPr>
      </w:pPr>
    </w:p>
    <w:p w14:paraId="4C4D505B" w14:textId="728925BE" w:rsidR="001D1A80" w:rsidRDefault="00A160C8" w:rsidP="00CB3D81">
      <w:pPr>
        <w:spacing w:line="336" w:lineRule="auto"/>
      </w:pPr>
      <w:r>
        <w:rPr>
          <w:szCs w:val="22"/>
          <w:lang w:val="en-GB"/>
        </w:rPr>
        <w:t>“All data sources confirm that the gap between sales-brochure figures</w:t>
      </w:r>
      <w:r w:rsidR="00700BC1">
        <w:rPr>
          <w:szCs w:val="22"/>
          <w:lang w:val="en-GB"/>
        </w:rPr>
        <w:t xml:space="preserve"> and the real world continues to grow</w:t>
      </w:r>
      <w:r>
        <w:rPr>
          <w:szCs w:val="22"/>
          <w:lang w:val="en-GB"/>
        </w:rPr>
        <w:t xml:space="preserve">,” </w:t>
      </w:r>
      <w:r>
        <w:t xml:space="preserve">says Dr. Peter Mock, </w:t>
      </w:r>
      <w:r>
        <w:rPr>
          <w:szCs w:val="22"/>
          <w:lang w:val="en-GB"/>
        </w:rPr>
        <w:t>Managing Director of ICCT Europe</w:t>
      </w:r>
      <w:r>
        <w:t>. “</w:t>
      </w:r>
      <w:r w:rsidR="00420325">
        <w:t xml:space="preserve">Two years ago the gap was still around 25 per cent. </w:t>
      </w:r>
      <w:r w:rsidR="00E80645">
        <w:t>Now</w:t>
      </w:r>
      <w:r w:rsidR="007717DF">
        <w:t xml:space="preserve"> </w:t>
      </w:r>
      <w:r w:rsidR="001D1A80">
        <w:t xml:space="preserve">it </w:t>
      </w:r>
      <w:r w:rsidR="007717DF">
        <w:t>has increased to</w:t>
      </w:r>
      <w:r w:rsidR="001D1A80">
        <w:t xml:space="preserve"> 31 per cent for private cars, and even higher for company cars.”</w:t>
      </w:r>
    </w:p>
    <w:p w14:paraId="0D2B5A0D" w14:textId="77777777" w:rsidR="001D1A80" w:rsidRDefault="001D1A80" w:rsidP="00CB3D81">
      <w:pPr>
        <w:spacing w:line="336" w:lineRule="auto"/>
      </w:pPr>
    </w:p>
    <w:p w14:paraId="052B47E2" w14:textId="0E73E42B" w:rsidR="00122637" w:rsidRDefault="00312E79" w:rsidP="00CB3D81">
      <w:pPr>
        <w:spacing w:line="336" w:lineRule="auto"/>
        <w:rPr>
          <w:szCs w:val="22"/>
          <w:lang w:val="en-GB"/>
        </w:rPr>
      </w:pPr>
      <w:r>
        <w:rPr>
          <w:szCs w:val="22"/>
          <w:lang w:val="en-GB"/>
        </w:rPr>
        <w:t xml:space="preserve">The analysis </w:t>
      </w:r>
      <w:r w:rsidR="00F56A54">
        <w:rPr>
          <w:szCs w:val="22"/>
          <w:lang w:val="en-GB"/>
        </w:rPr>
        <w:t>draws</w:t>
      </w:r>
      <w:r>
        <w:rPr>
          <w:szCs w:val="22"/>
          <w:lang w:val="en-GB"/>
        </w:rPr>
        <w:t xml:space="preserve"> on data from a number of different sources: </w:t>
      </w:r>
      <w:r w:rsidR="00F56A54">
        <w:rPr>
          <w:szCs w:val="22"/>
          <w:lang w:val="en-GB"/>
        </w:rPr>
        <w:t>t</w:t>
      </w:r>
      <w:r>
        <w:rPr>
          <w:szCs w:val="22"/>
          <w:lang w:val="en-GB"/>
        </w:rPr>
        <w:t xml:space="preserve">he </w:t>
      </w:r>
      <w:r w:rsidR="007646F9">
        <w:rPr>
          <w:szCs w:val="22"/>
          <w:lang w:val="en-GB"/>
        </w:rPr>
        <w:t xml:space="preserve">user </w:t>
      </w:r>
      <w:r>
        <w:rPr>
          <w:szCs w:val="22"/>
          <w:lang w:val="en-GB"/>
        </w:rPr>
        <w:t>websites spritmonitor.de (Germany) and hon</w:t>
      </w:r>
      <w:r w:rsidR="00700BC1">
        <w:rPr>
          <w:szCs w:val="22"/>
          <w:lang w:val="en-GB"/>
        </w:rPr>
        <w:t xml:space="preserve">estjohn.co.uk (United Kingdom), the leasing companies Travelcard (Netherlands) and LeasePlan (Germany), the car and consumer magazines AUTO BILD (Germany), auto motor sport (Germany), WhatCar? (United Kingdom) and the car club </w:t>
      </w:r>
      <w:r>
        <w:rPr>
          <w:szCs w:val="22"/>
          <w:lang w:val="en-GB"/>
        </w:rPr>
        <w:t>TCS (Switzerland</w:t>
      </w:r>
      <w:r w:rsidR="00700BC1">
        <w:rPr>
          <w:szCs w:val="22"/>
          <w:lang w:val="en-GB"/>
        </w:rPr>
        <w:t>).</w:t>
      </w:r>
      <w:r w:rsidR="00CA6BB6">
        <w:rPr>
          <w:szCs w:val="22"/>
          <w:lang w:val="en-GB"/>
        </w:rPr>
        <w:t xml:space="preserve"> </w:t>
      </w:r>
      <w:r w:rsidR="001D1A80">
        <w:rPr>
          <w:szCs w:val="22"/>
          <w:lang w:val="en-GB"/>
        </w:rPr>
        <w:t xml:space="preserve"> </w:t>
      </w:r>
      <w:r w:rsidR="001D1A80">
        <w:t>“</w:t>
      </w:r>
      <w:r w:rsidR="001D1A80">
        <w:rPr>
          <w:szCs w:val="22"/>
          <w:lang w:val="en-GB"/>
        </w:rPr>
        <w:t>Our analysis comprises on-road driving data from all across Europe, both private and company cars, all told nearly half a million vehicles”, summarizes Dr. Mock.</w:t>
      </w:r>
    </w:p>
    <w:p w14:paraId="2713FBB1" w14:textId="402B7F9C" w:rsidR="001D1A80" w:rsidRDefault="00B83FA3" w:rsidP="00CB3D81">
      <w:pPr>
        <w:spacing w:line="336" w:lineRule="auto"/>
      </w:pPr>
      <w:r>
        <w:rPr>
          <w:szCs w:val="22"/>
          <w:lang w:val="en-GB"/>
        </w:rPr>
        <w:lastRenderedPageBreak/>
        <w:t xml:space="preserve">For </w:t>
      </w:r>
      <w:r w:rsidR="00EA1041">
        <w:rPr>
          <w:szCs w:val="22"/>
          <w:lang w:val="en-GB"/>
        </w:rPr>
        <w:t>the</w:t>
      </w:r>
      <w:r>
        <w:rPr>
          <w:szCs w:val="22"/>
          <w:lang w:val="en-GB"/>
        </w:rPr>
        <w:t xml:space="preserve"> </w:t>
      </w:r>
      <w:r w:rsidR="00DE2D18">
        <w:rPr>
          <w:szCs w:val="22"/>
          <w:lang w:val="en-GB"/>
        </w:rPr>
        <w:t>average vehicle owner</w:t>
      </w:r>
      <w:r>
        <w:rPr>
          <w:szCs w:val="22"/>
          <w:lang w:val="en-GB"/>
        </w:rPr>
        <w:t>, the discrepancy translates into</w:t>
      </w:r>
      <w:r w:rsidR="005D3605">
        <w:rPr>
          <w:szCs w:val="22"/>
          <w:lang w:val="en-GB"/>
        </w:rPr>
        <w:t xml:space="preserve"> about 450</w:t>
      </w:r>
      <w:r w:rsidR="00DE2D18">
        <w:rPr>
          <w:szCs w:val="22"/>
          <w:lang w:val="en-GB"/>
        </w:rPr>
        <w:t xml:space="preserve"> euros </w:t>
      </w:r>
      <w:r w:rsidR="004A411C">
        <w:rPr>
          <w:szCs w:val="22"/>
          <w:lang w:val="en-GB"/>
        </w:rPr>
        <w:t>additional spending for</w:t>
      </w:r>
      <w:r w:rsidR="00DE2D18">
        <w:rPr>
          <w:szCs w:val="22"/>
          <w:lang w:val="en-GB"/>
        </w:rPr>
        <w:t xml:space="preserve"> fuel per year</w:t>
      </w:r>
      <w:r w:rsidR="002A7F25">
        <w:rPr>
          <w:szCs w:val="22"/>
          <w:lang w:val="en-GB"/>
        </w:rPr>
        <w:t xml:space="preserve">, compared to a situation in </w:t>
      </w:r>
      <w:r w:rsidR="004213C3">
        <w:rPr>
          <w:szCs w:val="22"/>
          <w:lang w:val="en-GB"/>
        </w:rPr>
        <w:t xml:space="preserve">which </w:t>
      </w:r>
      <w:r w:rsidR="002A7F25">
        <w:rPr>
          <w:szCs w:val="22"/>
          <w:lang w:val="en-GB"/>
        </w:rPr>
        <w:t>official and real world fuel consumption values were in line</w:t>
      </w:r>
      <w:r w:rsidR="00DE2D18">
        <w:t xml:space="preserve">. </w:t>
      </w:r>
      <w:r w:rsidR="003E074F">
        <w:t>Furthermore, the increasing gap more than halves the official CO</w:t>
      </w:r>
      <w:r w:rsidR="003E074F" w:rsidRPr="003E074F">
        <w:rPr>
          <w:vertAlign w:val="subscript"/>
        </w:rPr>
        <w:t>2</w:t>
      </w:r>
      <w:r w:rsidR="003E074F">
        <w:t xml:space="preserve"> reductions achieved during the last ten years, making it more challenging to meet the EU’s climate change mitigation objectives. </w:t>
      </w:r>
      <w:r w:rsidR="001D1A80">
        <w:t xml:space="preserve">For governments, the </w:t>
      </w:r>
      <w:r w:rsidR="009153BF">
        <w:t xml:space="preserve">growing </w:t>
      </w:r>
      <w:r w:rsidR="001D1A80">
        <w:t>gap causes significant losses of tax revenues</w:t>
      </w:r>
      <w:r w:rsidR="009153BF">
        <w:t>. This is because vehicle taxes are based on laboratory test results instead of real-world data. For the Netherlands alone, the loss in tax revenues could exceed €3.4 billion per year, according to the ICCT estimate.</w:t>
      </w:r>
    </w:p>
    <w:p w14:paraId="58F466C2" w14:textId="77777777" w:rsidR="009153BF" w:rsidRDefault="009153BF" w:rsidP="00CB3D81">
      <w:pPr>
        <w:spacing w:line="336" w:lineRule="auto"/>
      </w:pPr>
    </w:p>
    <w:p w14:paraId="33170E2C" w14:textId="66025418" w:rsidR="009153BF" w:rsidRDefault="007454A2" w:rsidP="00CB3D81">
      <w:pPr>
        <w:spacing w:line="336" w:lineRule="auto"/>
      </w:pPr>
      <w:r>
        <w:t xml:space="preserve">One new feature in the 2014 report is an examination of vehicle models. </w:t>
      </w:r>
      <w:r w:rsidR="009153BF">
        <w:t xml:space="preserve">When looking at individual vehicle models, the ICCT researchers reveal a common pattern: </w:t>
      </w:r>
      <w:r w:rsidR="005E5502">
        <w:t>“</w:t>
      </w:r>
      <w:r w:rsidR="00FF1FBD">
        <w:t>When</w:t>
      </w:r>
      <w:r w:rsidR="005E5502">
        <w:t xml:space="preserve"> a new vehicle model generation is introduced, the gap suddenly increases from one year to another”, says Dr. Mock. “For cars that were introduced after 2009, the gap</w:t>
      </w:r>
      <w:r w:rsidR="004213C3">
        <w:t>,</w:t>
      </w:r>
      <w:r w:rsidR="005E5502">
        <w:t xml:space="preserve"> on average</w:t>
      </w:r>
      <w:r w:rsidR="004213C3">
        <w:t>,</w:t>
      </w:r>
      <w:r w:rsidR="005E5502">
        <w:t xml:space="preserve"> increases by </w:t>
      </w:r>
      <w:r w:rsidR="003C113C">
        <w:t>60 per cent</w:t>
      </w:r>
      <w:r w:rsidR="005E5502">
        <w:t xml:space="preserve"> with every model change or major facelift”. </w:t>
      </w:r>
      <w:r w:rsidR="00A95DE7">
        <w:t xml:space="preserve">The researchers see </w:t>
      </w:r>
      <w:r w:rsidR="009F6AC1">
        <w:t xml:space="preserve">in this </w:t>
      </w:r>
      <w:r w:rsidR="00A95DE7">
        <w:t xml:space="preserve">a strong indication that changes in consumer behavior cannot explain the growing gap. Instead, </w:t>
      </w:r>
      <w:r w:rsidR="00F14DAF">
        <w:t xml:space="preserve">it is likely that </w:t>
      </w:r>
      <w:r w:rsidR="009F6AC1">
        <w:t>manufacturers are optimizing their vehicles more and more for the official test cycle instead of the real</w:t>
      </w:r>
      <w:r w:rsidR="004213C3">
        <w:t xml:space="preserve"> </w:t>
      </w:r>
      <w:r w:rsidR="009F6AC1">
        <w:t>driving needs of the customers.</w:t>
      </w:r>
    </w:p>
    <w:p w14:paraId="168784D4" w14:textId="77777777" w:rsidR="009153BF" w:rsidRDefault="009153BF" w:rsidP="00CB3D81">
      <w:pPr>
        <w:spacing w:line="336" w:lineRule="auto"/>
      </w:pPr>
    </w:p>
    <w:p w14:paraId="7490D33D" w14:textId="02A8F5B1" w:rsidR="00045295" w:rsidRDefault="00680BD7" w:rsidP="00CB3D81">
      <w:pPr>
        <w:spacing w:line="336" w:lineRule="auto"/>
      </w:pPr>
      <w:r>
        <w:rPr>
          <w:szCs w:val="22"/>
          <w:lang w:val="en-GB"/>
        </w:rPr>
        <w:t xml:space="preserve">Manufacturers measure vehicle </w:t>
      </w:r>
      <w:r w:rsidR="00491510">
        <w:rPr>
          <w:szCs w:val="22"/>
          <w:lang w:val="en-GB"/>
        </w:rPr>
        <w:t xml:space="preserve">fuel consumption in a controlled </w:t>
      </w:r>
      <w:r w:rsidR="007867BE">
        <w:rPr>
          <w:szCs w:val="22"/>
          <w:lang w:val="en-GB"/>
        </w:rPr>
        <w:t xml:space="preserve">laboratory </w:t>
      </w:r>
      <w:r w:rsidR="00491510">
        <w:rPr>
          <w:szCs w:val="22"/>
          <w:lang w:val="en-GB"/>
        </w:rPr>
        <w:t>environment</w:t>
      </w:r>
      <w:r>
        <w:rPr>
          <w:szCs w:val="22"/>
          <w:lang w:val="en-GB"/>
        </w:rPr>
        <w:t xml:space="preserve">, using </w:t>
      </w:r>
      <w:r w:rsidR="00491510">
        <w:rPr>
          <w:szCs w:val="22"/>
          <w:lang w:val="en-GB"/>
        </w:rPr>
        <w:t xml:space="preserve">a test procedure called </w:t>
      </w:r>
      <w:r w:rsidR="0066577F">
        <w:rPr>
          <w:szCs w:val="22"/>
          <w:lang w:val="en-GB"/>
        </w:rPr>
        <w:t xml:space="preserve">the </w:t>
      </w:r>
      <w:r w:rsidR="00491510">
        <w:rPr>
          <w:szCs w:val="22"/>
          <w:lang w:val="en-GB"/>
        </w:rPr>
        <w:t>New European Driving Cycle (NEDC). This procedu</w:t>
      </w:r>
      <w:r w:rsidR="00632A85">
        <w:rPr>
          <w:szCs w:val="22"/>
          <w:lang w:val="en-GB"/>
        </w:rPr>
        <w:t>re was developed in the 198</w:t>
      </w:r>
      <w:r w:rsidR="007867BE">
        <w:rPr>
          <w:szCs w:val="22"/>
          <w:lang w:val="en-GB"/>
        </w:rPr>
        <w:t>0s</w:t>
      </w:r>
      <w:r w:rsidR="00491510">
        <w:rPr>
          <w:szCs w:val="22"/>
          <w:lang w:val="en-GB"/>
        </w:rPr>
        <w:t xml:space="preserve"> and </w:t>
      </w:r>
      <w:r w:rsidR="0066577F">
        <w:rPr>
          <w:szCs w:val="22"/>
          <w:lang w:val="en-GB"/>
        </w:rPr>
        <w:t xml:space="preserve">was not </w:t>
      </w:r>
      <w:r w:rsidR="00491510">
        <w:rPr>
          <w:szCs w:val="22"/>
          <w:lang w:val="en-GB"/>
        </w:rPr>
        <w:t>originally intended to be us</w:t>
      </w:r>
      <w:r w:rsidR="007867BE">
        <w:rPr>
          <w:szCs w:val="22"/>
          <w:lang w:val="en-GB"/>
        </w:rPr>
        <w:t>ed for fuel consumption testing</w:t>
      </w:r>
      <w:r w:rsidR="003C113C">
        <w:rPr>
          <w:szCs w:val="22"/>
          <w:lang w:val="en-GB"/>
        </w:rPr>
        <w:t xml:space="preserve"> but air pollutants</w:t>
      </w:r>
      <w:r w:rsidR="00491510">
        <w:rPr>
          <w:szCs w:val="22"/>
          <w:lang w:val="en-GB"/>
        </w:rPr>
        <w:t xml:space="preserve">. </w:t>
      </w:r>
      <w:r w:rsidR="005601B1">
        <w:rPr>
          <w:szCs w:val="22"/>
          <w:lang w:val="en-GB"/>
        </w:rPr>
        <w:t>A new</w:t>
      </w:r>
      <w:r w:rsidR="0066577F">
        <w:rPr>
          <w:szCs w:val="22"/>
          <w:lang w:val="en-GB"/>
        </w:rPr>
        <w:t xml:space="preserve"> and more appropriate</w:t>
      </w:r>
      <w:r w:rsidR="005601B1">
        <w:rPr>
          <w:szCs w:val="22"/>
          <w:lang w:val="en-GB"/>
        </w:rPr>
        <w:t xml:space="preserve"> test procedure, the</w:t>
      </w:r>
      <w:r w:rsidR="005601B1" w:rsidRPr="00773A88">
        <w:t xml:space="preserve"> Worldwide Harmonized Light Vehicles Test Procedure (WLTP),</w:t>
      </w:r>
      <w:r w:rsidR="005601B1">
        <w:t xml:space="preserve"> </w:t>
      </w:r>
      <w:r w:rsidR="0066577F">
        <w:t xml:space="preserve">has been </w:t>
      </w:r>
      <w:r w:rsidR="005601B1">
        <w:t>developed</w:t>
      </w:r>
      <w:r w:rsidR="0066577F">
        <w:t xml:space="preserve"> through the United Nations</w:t>
      </w:r>
      <w:r w:rsidR="00045295">
        <w:t xml:space="preserve"> and is ready for implementation in the EU</w:t>
      </w:r>
      <w:r w:rsidR="00F04E8E">
        <w:t xml:space="preserve"> as early as 2017</w:t>
      </w:r>
      <w:r w:rsidR="00045295">
        <w:t>.</w:t>
      </w:r>
      <w:r w:rsidR="00B6379D">
        <w:t xml:space="preserve"> In the new test procedure, for example, the weight of the vehicles will be reflected more realistically – one of the aspects that will </w:t>
      </w:r>
      <w:r w:rsidR="00EB6AE5">
        <w:t>help to reduce the current fuel-economy gap.</w:t>
      </w:r>
    </w:p>
    <w:p w14:paraId="179EDBB1" w14:textId="77777777" w:rsidR="00045295" w:rsidRDefault="00045295" w:rsidP="00CB3D81">
      <w:pPr>
        <w:spacing w:line="336" w:lineRule="auto"/>
      </w:pPr>
    </w:p>
    <w:p w14:paraId="077C5B9A" w14:textId="0835B83F" w:rsidR="00045295" w:rsidRDefault="0006018A" w:rsidP="00CB3D81">
      <w:pPr>
        <w:spacing w:line="336" w:lineRule="auto"/>
      </w:pPr>
      <w:r>
        <w:t xml:space="preserve">“The new test procedure </w:t>
      </w:r>
      <w:r w:rsidR="004F6F8F">
        <w:t xml:space="preserve">will fix a number of flaws </w:t>
      </w:r>
      <w:r w:rsidR="00FB26D5">
        <w:t>in the current procedure</w:t>
      </w:r>
      <w:r w:rsidR="004F6F8F">
        <w:t xml:space="preserve">, and it </w:t>
      </w:r>
      <w:r w:rsidR="00FB26D5">
        <w:t>should</w:t>
      </w:r>
      <w:r>
        <w:t xml:space="preserve"> be introduced in the E</w:t>
      </w:r>
      <w:r w:rsidR="004F6F8F">
        <w:t>uro</w:t>
      </w:r>
      <w:r>
        <w:t>p</w:t>
      </w:r>
      <w:r w:rsidR="004F6F8F">
        <w:t>e</w:t>
      </w:r>
      <w:r>
        <w:t xml:space="preserve">an Union </w:t>
      </w:r>
      <w:r w:rsidR="00FB26D5">
        <w:t>as quickly as possible</w:t>
      </w:r>
      <w:r>
        <w:t>,” concludes Dr. Mock, “</w:t>
      </w:r>
      <w:r w:rsidR="00FB26D5">
        <w:t>It</w:t>
      </w:r>
      <w:r w:rsidR="004F6F8F" w:rsidRPr="00773A88">
        <w:t xml:space="preserve"> will not resolve all the open issues, </w:t>
      </w:r>
      <w:r w:rsidR="00FB26D5">
        <w:t>but it will be a huge step toward correcting this discrepancy, which poses an increasing risk to efforts to make the European car fleet more energy efficient and less polluting</w:t>
      </w:r>
      <w:r w:rsidR="004F6F8F">
        <w:t>.”</w:t>
      </w:r>
    </w:p>
    <w:p w14:paraId="427C0A8A" w14:textId="77777777" w:rsidR="00910CE8" w:rsidRDefault="00910CE8" w:rsidP="00CB3D81">
      <w:pPr>
        <w:spacing w:line="336" w:lineRule="auto"/>
        <w:rPr>
          <w:b/>
          <w:szCs w:val="22"/>
          <w:lang w:val="en-GB"/>
        </w:rPr>
      </w:pPr>
    </w:p>
    <w:p w14:paraId="2CA38B4F" w14:textId="77777777" w:rsidR="00463A0E" w:rsidRDefault="00463A0E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br w:type="page"/>
      </w:r>
    </w:p>
    <w:p w14:paraId="6A8E6F5E" w14:textId="7D727FF3" w:rsidR="00E641DF" w:rsidRPr="00910CE8" w:rsidRDefault="00E641DF" w:rsidP="00CB3D81">
      <w:pPr>
        <w:spacing w:line="336" w:lineRule="auto"/>
        <w:rPr>
          <w:b/>
          <w:szCs w:val="22"/>
          <w:lang w:val="en-GB"/>
        </w:rPr>
      </w:pPr>
      <w:r w:rsidRPr="00910CE8">
        <w:rPr>
          <w:b/>
          <w:szCs w:val="22"/>
          <w:lang w:val="en-GB"/>
        </w:rPr>
        <w:t>From laboratory to road</w:t>
      </w:r>
      <w:r w:rsidR="00910CE8" w:rsidRPr="00910CE8">
        <w:rPr>
          <w:b/>
          <w:szCs w:val="22"/>
          <w:lang w:val="en-GB"/>
        </w:rPr>
        <w:t xml:space="preserve"> – </w:t>
      </w:r>
      <w:r w:rsidRPr="00910CE8">
        <w:rPr>
          <w:b/>
          <w:szCs w:val="22"/>
          <w:lang w:val="en-GB"/>
        </w:rPr>
        <w:t xml:space="preserve">A comparison of official and ‘real-world’ fuel consumption </w:t>
      </w:r>
    </w:p>
    <w:p w14:paraId="7553605B" w14:textId="77777777" w:rsidR="00E641DF" w:rsidRPr="00910CE8" w:rsidRDefault="00E641DF" w:rsidP="00CB3D81">
      <w:pPr>
        <w:spacing w:line="336" w:lineRule="auto"/>
        <w:rPr>
          <w:b/>
          <w:szCs w:val="22"/>
          <w:lang w:val="en-GB"/>
        </w:rPr>
      </w:pPr>
      <w:r w:rsidRPr="00910CE8">
        <w:rPr>
          <w:b/>
          <w:szCs w:val="22"/>
          <w:lang w:val="en-GB"/>
        </w:rPr>
        <w:t>and CO</w:t>
      </w:r>
      <w:r w:rsidRPr="00910CE8">
        <w:rPr>
          <w:b/>
          <w:szCs w:val="22"/>
          <w:vertAlign w:val="subscript"/>
          <w:lang w:val="en-GB"/>
        </w:rPr>
        <w:t>2</w:t>
      </w:r>
      <w:r w:rsidRPr="00910CE8">
        <w:rPr>
          <w:b/>
          <w:szCs w:val="22"/>
          <w:lang w:val="en-GB"/>
        </w:rPr>
        <w:t xml:space="preserve"> values for cars in Europe and the United States</w:t>
      </w:r>
    </w:p>
    <w:p w14:paraId="3EEBC731" w14:textId="2112AFF9" w:rsidR="00AE2C7D" w:rsidRDefault="00910CE8" w:rsidP="00CB3D81">
      <w:pPr>
        <w:spacing w:line="336" w:lineRule="auto"/>
        <w:rPr>
          <w:szCs w:val="22"/>
          <w:lang w:val="en-GB"/>
        </w:rPr>
      </w:pPr>
      <w:r>
        <w:rPr>
          <w:szCs w:val="22"/>
          <w:lang w:val="en-GB"/>
        </w:rPr>
        <w:t>PDF d</w:t>
      </w:r>
      <w:r w:rsidR="00E90ED2">
        <w:rPr>
          <w:szCs w:val="22"/>
          <w:lang w:val="en-GB"/>
        </w:rPr>
        <w:t>ownload here</w:t>
      </w:r>
      <w:r w:rsidR="00AE2C7D">
        <w:rPr>
          <w:szCs w:val="22"/>
          <w:lang w:val="en-GB"/>
        </w:rPr>
        <w:t xml:space="preserve"> (</w:t>
      </w:r>
      <w:r w:rsidR="00AE2C7D">
        <w:rPr>
          <w:szCs w:val="22"/>
        </w:rPr>
        <w:t xml:space="preserve">from </w:t>
      </w:r>
      <w:r w:rsidR="00045295">
        <w:rPr>
          <w:szCs w:val="22"/>
        </w:rPr>
        <w:t>September XXX</w:t>
      </w:r>
      <w:r w:rsidR="00AE2C7D">
        <w:rPr>
          <w:szCs w:val="22"/>
        </w:rPr>
        <w:t xml:space="preserve"> on)</w:t>
      </w:r>
      <w:r w:rsidR="00E90ED2">
        <w:rPr>
          <w:szCs w:val="22"/>
          <w:lang w:val="en-GB"/>
        </w:rPr>
        <w:t>:</w:t>
      </w:r>
      <w:r w:rsidR="00AE2C7D">
        <w:rPr>
          <w:szCs w:val="22"/>
          <w:lang w:val="en-GB"/>
        </w:rPr>
        <w:t xml:space="preserve"> </w:t>
      </w:r>
    </w:p>
    <w:p w14:paraId="354396A7" w14:textId="35465408" w:rsidR="00E641DF" w:rsidRDefault="00BC6012" w:rsidP="00CB3D81">
      <w:pPr>
        <w:spacing w:line="336" w:lineRule="auto"/>
        <w:rPr>
          <w:szCs w:val="22"/>
          <w:lang w:val="en-GB"/>
        </w:rPr>
      </w:pPr>
      <w:hyperlink r:id="rId8" w:history="1">
        <w:r w:rsidR="00964389" w:rsidRPr="005F5EC7">
          <w:rPr>
            <w:rStyle w:val="Hyperlink"/>
            <w:szCs w:val="22"/>
            <w:lang w:val="en-GB"/>
          </w:rPr>
          <w:t>http://www.theicct.org/laboratory-road-2014-update</w:t>
        </w:r>
      </w:hyperlink>
      <w:r w:rsidR="00964389">
        <w:rPr>
          <w:szCs w:val="22"/>
          <w:lang w:val="en-GB"/>
        </w:rPr>
        <w:t xml:space="preserve"> </w:t>
      </w:r>
    </w:p>
    <w:p w14:paraId="0AF25E55" w14:textId="77777777" w:rsidR="00463A0E" w:rsidRDefault="00463A0E" w:rsidP="00463A0E">
      <w:pPr>
        <w:rPr>
          <w:i/>
          <w:sz w:val="20"/>
          <w:lang w:val="en-GB"/>
        </w:rPr>
      </w:pPr>
    </w:p>
    <w:p w14:paraId="30020E89" w14:textId="77777777" w:rsidR="00964389" w:rsidRDefault="00964389" w:rsidP="00964389">
      <w:pPr>
        <w:spacing w:line="336" w:lineRule="auto"/>
        <w:jc w:val="both"/>
        <w:rPr>
          <w:i/>
          <w:sz w:val="20"/>
          <w:lang w:val="de-DE"/>
        </w:rPr>
      </w:pPr>
    </w:p>
    <w:p w14:paraId="6868CB15" w14:textId="1B0787D3" w:rsidR="005C64BB" w:rsidRPr="00964389" w:rsidRDefault="005C64BB" w:rsidP="00964389">
      <w:pPr>
        <w:spacing w:line="336" w:lineRule="auto"/>
        <w:jc w:val="both"/>
        <w:rPr>
          <w:i/>
          <w:sz w:val="20"/>
          <w:lang w:val="de-DE"/>
        </w:rPr>
      </w:pPr>
      <w:r w:rsidRPr="00964389">
        <w:rPr>
          <w:i/>
          <w:sz w:val="20"/>
          <w:lang w:val="de-DE"/>
        </w:rPr>
        <w:t>The International Council on Clean Transportation</w:t>
      </w:r>
      <w:r w:rsidR="001755ED" w:rsidRPr="00964389">
        <w:rPr>
          <w:i/>
          <w:sz w:val="20"/>
          <w:lang w:val="de-DE"/>
        </w:rPr>
        <w:t xml:space="preserve"> (ICCT)</w:t>
      </w:r>
      <w:r w:rsidRPr="00964389">
        <w:rPr>
          <w:i/>
          <w:sz w:val="20"/>
          <w:lang w:val="de-DE"/>
        </w:rPr>
        <w:t xml:space="preserve"> is an independent nonprofit organisation founded to provide first-rate, unbiased research and technical and scientific analysis to environmental regulators. The ICCT participants’ council comprises high-level civil servants, academic researchers, and independent transportation and environmental policy experts, who come together at regular intervals to collaborate as individuals on setting a global agenda for clean transportation. </w:t>
      </w:r>
      <w:r w:rsidR="001755ED" w:rsidRPr="00964389">
        <w:rPr>
          <w:i/>
          <w:sz w:val="20"/>
          <w:lang w:val="de-DE"/>
        </w:rPr>
        <w:t xml:space="preserve">ICCT was founded in 2005, and </w:t>
      </w:r>
      <w:r w:rsidR="0058617B" w:rsidRPr="00964389">
        <w:rPr>
          <w:i/>
          <w:sz w:val="20"/>
          <w:lang w:val="de-DE"/>
        </w:rPr>
        <w:t>has</w:t>
      </w:r>
      <w:r w:rsidRPr="00964389">
        <w:rPr>
          <w:i/>
          <w:sz w:val="20"/>
          <w:lang w:val="de-DE"/>
        </w:rPr>
        <w:t xml:space="preserve"> offices in Berlin and Brussels</w:t>
      </w:r>
      <w:r w:rsidR="0058617B" w:rsidRPr="00964389">
        <w:rPr>
          <w:i/>
          <w:sz w:val="20"/>
          <w:lang w:val="de-DE"/>
        </w:rPr>
        <w:t>, as well as in the US and China</w:t>
      </w:r>
      <w:r w:rsidRPr="00964389">
        <w:rPr>
          <w:i/>
          <w:sz w:val="20"/>
          <w:lang w:val="de-DE"/>
        </w:rPr>
        <w:t xml:space="preserve">. </w:t>
      </w:r>
      <w:r w:rsidR="00C85BF4" w:rsidRPr="00964389">
        <w:rPr>
          <w:i/>
          <w:sz w:val="20"/>
          <w:lang w:val="de-DE"/>
        </w:rPr>
        <w:t xml:space="preserve">It is </w:t>
      </w:r>
      <w:r w:rsidRPr="00964389">
        <w:rPr>
          <w:i/>
          <w:sz w:val="20"/>
          <w:lang w:val="de-DE"/>
        </w:rPr>
        <w:t>fund</w:t>
      </w:r>
      <w:r w:rsidR="00C85BF4" w:rsidRPr="00964389">
        <w:rPr>
          <w:i/>
          <w:sz w:val="20"/>
          <w:lang w:val="de-DE"/>
        </w:rPr>
        <w:t>ed</w:t>
      </w:r>
      <w:r w:rsidRPr="00964389">
        <w:rPr>
          <w:i/>
          <w:sz w:val="20"/>
          <w:lang w:val="de-DE"/>
        </w:rPr>
        <w:t xml:space="preserve"> </w:t>
      </w:r>
      <w:r w:rsidR="00C85BF4" w:rsidRPr="00964389">
        <w:rPr>
          <w:i/>
          <w:sz w:val="20"/>
          <w:lang w:val="de-DE"/>
        </w:rPr>
        <w:t>principally by</w:t>
      </w:r>
      <w:r w:rsidRPr="00964389">
        <w:rPr>
          <w:i/>
          <w:sz w:val="20"/>
          <w:lang w:val="de-DE"/>
        </w:rPr>
        <w:t xml:space="preserve"> </w:t>
      </w:r>
      <w:r w:rsidR="001755ED" w:rsidRPr="00964389">
        <w:rPr>
          <w:i/>
          <w:sz w:val="20"/>
          <w:lang w:val="de-DE"/>
        </w:rPr>
        <w:t xml:space="preserve">private foundations, </w:t>
      </w:r>
      <w:r w:rsidR="0050642C" w:rsidRPr="00964389">
        <w:rPr>
          <w:i/>
          <w:sz w:val="20"/>
          <w:lang w:val="de-DE"/>
        </w:rPr>
        <w:t xml:space="preserve">such as </w:t>
      </w:r>
      <w:r w:rsidR="001755ED" w:rsidRPr="00964389">
        <w:rPr>
          <w:i/>
          <w:sz w:val="20"/>
          <w:lang w:val="de-DE"/>
        </w:rPr>
        <w:t>the ClimateWorks Foundation in the US and Stiftung Mercator in Europe.</w:t>
      </w:r>
    </w:p>
    <w:p w14:paraId="1EF9C769" w14:textId="77777777" w:rsidR="00AB251D" w:rsidRDefault="00AB251D" w:rsidP="00CB3D81">
      <w:pPr>
        <w:spacing w:line="336" w:lineRule="auto"/>
        <w:rPr>
          <w:i/>
          <w:sz w:val="20"/>
          <w:lang w:val="en-GB"/>
        </w:rPr>
      </w:pPr>
    </w:p>
    <w:p w14:paraId="137939FA" w14:textId="77777777" w:rsidR="001C07D4" w:rsidRPr="006400E1" w:rsidRDefault="001C07D4" w:rsidP="00CB3D81">
      <w:pPr>
        <w:spacing w:line="336" w:lineRule="auto"/>
        <w:rPr>
          <w:i/>
          <w:sz w:val="20"/>
          <w:lang w:val="en-GB"/>
        </w:rPr>
      </w:pPr>
    </w:p>
    <w:p w14:paraId="6F63BA9E" w14:textId="19AFE847" w:rsidR="00AB251D" w:rsidRPr="006400E1" w:rsidRDefault="005C64BB" w:rsidP="00CB3D81">
      <w:p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Contact:</w:t>
      </w:r>
    </w:p>
    <w:p w14:paraId="31FED873" w14:textId="4328786B" w:rsidR="00AB251D" w:rsidRPr="006400E1" w:rsidRDefault="002C4210" w:rsidP="00CB3D81">
      <w:pPr>
        <w:spacing w:line="360" w:lineRule="auto"/>
        <w:rPr>
          <w:i/>
          <w:sz w:val="20"/>
          <w:lang w:val="en-GB"/>
        </w:rPr>
      </w:pPr>
      <w:r w:rsidRPr="006400E1">
        <w:rPr>
          <w:i/>
          <w:sz w:val="20"/>
          <w:lang w:val="en-GB"/>
        </w:rPr>
        <w:t>Dr. Peter Mock</w:t>
      </w:r>
    </w:p>
    <w:p w14:paraId="02A066DC" w14:textId="50E39088" w:rsidR="002C4210" w:rsidRPr="006400E1" w:rsidRDefault="005C64BB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Managing Director</w:t>
      </w:r>
      <w:r w:rsidR="002C4210" w:rsidRPr="006400E1">
        <w:rPr>
          <w:i/>
          <w:sz w:val="20"/>
          <w:lang w:val="en-GB"/>
        </w:rPr>
        <w:t xml:space="preserve"> ICCT Europe</w:t>
      </w:r>
    </w:p>
    <w:p w14:paraId="0530E26E" w14:textId="452C89BF" w:rsidR="002C4210" w:rsidRPr="006400E1" w:rsidRDefault="002C4210" w:rsidP="00CB3D81">
      <w:pPr>
        <w:spacing w:line="360" w:lineRule="auto"/>
        <w:rPr>
          <w:i/>
          <w:sz w:val="20"/>
          <w:lang w:val="en-GB"/>
        </w:rPr>
      </w:pPr>
      <w:r w:rsidRPr="006400E1">
        <w:rPr>
          <w:i/>
          <w:sz w:val="20"/>
          <w:lang w:val="en-GB"/>
        </w:rPr>
        <w:t>Neue Promenade 6</w:t>
      </w:r>
      <w:r w:rsidR="005E18D1" w:rsidRPr="006400E1">
        <w:rPr>
          <w:i/>
          <w:sz w:val="20"/>
          <w:lang w:val="en-GB"/>
        </w:rPr>
        <w:t xml:space="preserve">, </w:t>
      </w:r>
      <w:r w:rsidRPr="006400E1">
        <w:rPr>
          <w:i/>
          <w:sz w:val="20"/>
          <w:lang w:val="en-GB"/>
        </w:rPr>
        <w:t>10178 Berlin</w:t>
      </w:r>
      <w:r w:rsidR="005C64BB">
        <w:rPr>
          <w:i/>
          <w:sz w:val="20"/>
          <w:lang w:val="en-GB"/>
        </w:rPr>
        <w:t>, Germany</w:t>
      </w:r>
    </w:p>
    <w:p w14:paraId="1054F1BA" w14:textId="73CBE7C6" w:rsidR="002C4210" w:rsidRPr="006400E1" w:rsidRDefault="005C64BB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Phone</w:t>
      </w:r>
      <w:r w:rsidR="002C4210" w:rsidRPr="006400E1">
        <w:rPr>
          <w:i/>
          <w:sz w:val="20"/>
          <w:lang w:val="en-GB"/>
        </w:rPr>
        <w:t>: +49 (30) 847129-102</w:t>
      </w:r>
    </w:p>
    <w:p w14:paraId="0F0414FB" w14:textId="16F9CF05" w:rsidR="002C4210" w:rsidRDefault="002C4210" w:rsidP="00CB3D81">
      <w:pPr>
        <w:spacing w:line="360" w:lineRule="auto"/>
        <w:rPr>
          <w:i/>
          <w:sz w:val="20"/>
          <w:lang w:val="en-GB"/>
        </w:rPr>
      </w:pPr>
      <w:r w:rsidRPr="006400E1">
        <w:rPr>
          <w:i/>
          <w:sz w:val="20"/>
          <w:lang w:val="en-GB"/>
        </w:rPr>
        <w:t xml:space="preserve">Email: </w:t>
      </w:r>
      <w:r w:rsidR="00990027" w:rsidRPr="00910CE8">
        <w:rPr>
          <w:i/>
          <w:sz w:val="20"/>
          <w:lang w:val="en-GB"/>
        </w:rPr>
        <w:t>peter@theicct.org</w:t>
      </w:r>
    </w:p>
    <w:p w14:paraId="00BCECBE" w14:textId="77777777" w:rsidR="00990027" w:rsidRDefault="00990027" w:rsidP="00CB3D81">
      <w:pPr>
        <w:spacing w:line="360" w:lineRule="auto"/>
        <w:rPr>
          <w:i/>
          <w:sz w:val="20"/>
          <w:lang w:val="en-GB"/>
        </w:rPr>
      </w:pPr>
    </w:p>
    <w:p w14:paraId="6716A2DF" w14:textId="77777777" w:rsidR="00990027" w:rsidRDefault="00990027" w:rsidP="00CB3D81">
      <w:pPr>
        <w:spacing w:line="360" w:lineRule="auto"/>
        <w:rPr>
          <w:i/>
          <w:sz w:val="20"/>
          <w:lang w:val="en-GB"/>
        </w:rPr>
      </w:pPr>
    </w:p>
    <w:p w14:paraId="6B9C906B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705D5001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102F77E3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0816FE55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7527C590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11D3187B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702E1441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  <w:r w:rsidRPr="00357F03">
        <w:rPr>
          <w:i/>
          <w:noProof/>
          <w:sz w:val="20"/>
          <w:lang w:eastAsia="en-US"/>
        </w:rPr>
        <w:drawing>
          <wp:inline distT="0" distB="0" distL="0" distR="0" wp14:anchorId="31D2DA46" wp14:editId="456DA3C4">
            <wp:extent cx="5194935" cy="3439234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43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A306541" w14:textId="535B0F8B" w:rsidR="00357F03" w:rsidRDefault="00357F03" w:rsidP="00CB3D81">
      <w:pPr>
        <w:spacing w:line="360" w:lineRule="auto"/>
        <w:rPr>
          <w:i/>
          <w:sz w:val="20"/>
          <w:lang w:val="en-GB"/>
        </w:rPr>
      </w:pPr>
      <w:r>
        <w:rPr>
          <w:i/>
          <w:noProof/>
          <w:sz w:val="20"/>
          <w:lang w:eastAsia="en-US"/>
        </w:rPr>
        <w:drawing>
          <wp:inline distT="0" distB="0" distL="0" distR="0" wp14:anchorId="4DFBDC01" wp14:editId="159F6EFE">
            <wp:extent cx="5727700" cy="467807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93A4A" w14:textId="77777777" w:rsidR="00357F03" w:rsidRDefault="00357F03" w:rsidP="00CB3D81">
      <w:pPr>
        <w:spacing w:line="360" w:lineRule="auto"/>
        <w:rPr>
          <w:i/>
          <w:sz w:val="20"/>
          <w:lang w:val="en-GB"/>
        </w:rPr>
      </w:pPr>
    </w:p>
    <w:p w14:paraId="636606D5" w14:textId="45D259FC" w:rsidR="00910CE8" w:rsidRDefault="00357F03" w:rsidP="00357F03">
      <w:pPr>
        <w:spacing w:line="360" w:lineRule="auto"/>
        <w:rPr>
          <w:b/>
          <w:sz w:val="20"/>
          <w:lang w:val="en-GB"/>
        </w:rPr>
      </w:pPr>
      <w:r>
        <w:rPr>
          <w:i/>
          <w:noProof/>
          <w:sz w:val="20"/>
          <w:lang w:eastAsia="en-US"/>
        </w:rPr>
        <w:drawing>
          <wp:inline distT="0" distB="0" distL="0" distR="0" wp14:anchorId="187D1259" wp14:editId="17FD17AA">
            <wp:extent cx="3823335" cy="4138827"/>
            <wp:effectExtent l="0" t="0" r="1206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T_LaboratoryToRoad_2014_Char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801" cy="41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CE8">
        <w:rPr>
          <w:b/>
          <w:sz w:val="20"/>
          <w:lang w:val="en-GB"/>
        </w:rPr>
        <w:br w:type="page"/>
      </w:r>
    </w:p>
    <w:p w14:paraId="0887B582" w14:textId="5C210A72" w:rsidR="00910CE8" w:rsidRPr="00910CE8" w:rsidRDefault="00910CE8" w:rsidP="00CB3D81">
      <w:p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Other contacts on the subject</w:t>
      </w:r>
    </w:p>
    <w:p w14:paraId="594AE2AA" w14:textId="77777777" w:rsidR="00910CE8" w:rsidRDefault="00910CE8" w:rsidP="00CB3D81">
      <w:pPr>
        <w:spacing w:line="360" w:lineRule="auto"/>
        <w:rPr>
          <w:i/>
          <w:sz w:val="20"/>
          <w:lang w:val="en-GB"/>
        </w:rPr>
      </w:pPr>
    </w:p>
    <w:p w14:paraId="62DE13AD" w14:textId="6FDB7A76" w:rsidR="00910CE8" w:rsidRPr="00910CE8" w:rsidRDefault="00910CE8" w:rsidP="00CB3D81">
      <w:pPr>
        <w:spacing w:line="360" w:lineRule="auto"/>
        <w:rPr>
          <w:i/>
          <w:sz w:val="20"/>
          <w:lang w:val="en-GB"/>
        </w:rPr>
      </w:pPr>
      <w:r w:rsidRPr="00910CE8">
        <w:rPr>
          <w:i/>
          <w:szCs w:val="22"/>
          <w:lang w:val="en-GB"/>
        </w:rPr>
        <w:t>Institut für Energie- und Umweltforschung Heidelberg (IFEU)</w:t>
      </w:r>
    </w:p>
    <w:p w14:paraId="4A1605E3" w14:textId="49ECC269" w:rsidR="00910CE8" w:rsidRDefault="00910CE8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Mr. Udo Lambrecht</w:t>
      </w:r>
    </w:p>
    <w:p w14:paraId="21B069BD" w14:textId="7575EE7A" w:rsidR="00910CE8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+49 (6221) 4767 35</w:t>
      </w:r>
    </w:p>
    <w:p w14:paraId="51D33E9C" w14:textId="7598D691" w:rsidR="00910CE8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udo.lambrecht@ifeu.de</w:t>
      </w:r>
    </w:p>
    <w:p w14:paraId="0FE5C83D" w14:textId="77777777" w:rsidR="00910CE8" w:rsidRDefault="00910CE8" w:rsidP="00CB3D81">
      <w:pPr>
        <w:spacing w:line="360" w:lineRule="auto"/>
        <w:rPr>
          <w:szCs w:val="22"/>
          <w:lang w:val="en-GB"/>
        </w:rPr>
      </w:pPr>
    </w:p>
    <w:p w14:paraId="331F9896" w14:textId="44CF33A0" w:rsidR="00E90ED2" w:rsidRPr="00910CE8" w:rsidRDefault="00910CE8" w:rsidP="00CB3D81">
      <w:pPr>
        <w:spacing w:line="360" w:lineRule="auto"/>
        <w:rPr>
          <w:i/>
          <w:sz w:val="20"/>
          <w:lang w:val="en-GB"/>
        </w:rPr>
      </w:pPr>
      <w:r w:rsidRPr="00910CE8">
        <w:rPr>
          <w:i/>
          <w:sz w:val="20"/>
          <w:lang w:val="en-GB"/>
        </w:rPr>
        <w:t>Netherlands’ Organisation for Applied Scientific Research (TNO)</w:t>
      </w:r>
    </w:p>
    <w:p w14:paraId="5BFC477B" w14:textId="7A806C79" w:rsidR="00910CE8" w:rsidRPr="00910CE8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D</w:t>
      </w:r>
      <w:r w:rsidR="00910CE8" w:rsidRPr="00910CE8">
        <w:rPr>
          <w:i/>
          <w:sz w:val="20"/>
          <w:lang w:val="en-GB"/>
        </w:rPr>
        <w:t>r. Norbert Ligterink</w:t>
      </w:r>
    </w:p>
    <w:p w14:paraId="3C6FEE21" w14:textId="2BCE4B0E" w:rsidR="00FF7E6C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+31 (0) 888 668 058</w:t>
      </w:r>
    </w:p>
    <w:p w14:paraId="1AEB1408" w14:textId="1BB08293" w:rsidR="00910CE8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norbert.ligterink@tno.nl</w:t>
      </w:r>
    </w:p>
    <w:p w14:paraId="14D0C046" w14:textId="77777777" w:rsidR="00B90986" w:rsidRDefault="00B90986" w:rsidP="00CB3D81">
      <w:pPr>
        <w:spacing w:line="360" w:lineRule="auto"/>
        <w:rPr>
          <w:i/>
          <w:sz w:val="20"/>
          <w:lang w:val="en-GB"/>
        </w:rPr>
      </w:pPr>
    </w:p>
    <w:p w14:paraId="53CBCB4C" w14:textId="74039CD8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The European Consumer Organisation (BEUC)</w:t>
      </w:r>
    </w:p>
    <w:p w14:paraId="3C52A499" w14:textId="3A1B5962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Ms. </w:t>
      </w:r>
      <w:r w:rsidR="00844A78">
        <w:rPr>
          <w:i/>
          <w:sz w:val="20"/>
          <w:lang w:val="en-GB"/>
        </w:rPr>
        <w:t>Chris Carroll</w:t>
      </w:r>
    </w:p>
    <w:p w14:paraId="498157F9" w14:textId="53D5CA8E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+32 (0) 2 </w:t>
      </w:r>
      <w:r w:rsidR="00844A78">
        <w:rPr>
          <w:i/>
          <w:sz w:val="20"/>
          <w:lang w:val="en-GB"/>
        </w:rPr>
        <w:t>789 2754</w:t>
      </w:r>
    </w:p>
    <w:p w14:paraId="4C43122D" w14:textId="652D2EAD" w:rsidR="00B90986" w:rsidRDefault="00844A78" w:rsidP="00CB3D81">
      <w:pPr>
        <w:spacing w:line="360" w:lineRule="auto"/>
        <w:rPr>
          <w:i/>
          <w:sz w:val="20"/>
          <w:lang w:val="en-GB"/>
        </w:rPr>
      </w:pPr>
      <w:r w:rsidRPr="00844A78">
        <w:rPr>
          <w:i/>
          <w:sz w:val="20"/>
          <w:lang w:val="en-GB"/>
        </w:rPr>
        <w:t>Chris.Carroll@beuc.eu</w:t>
      </w:r>
    </w:p>
    <w:p w14:paraId="2F7F8E1B" w14:textId="77777777" w:rsidR="00844A78" w:rsidRDefault="00844A78" w:rsidP="00CB3D81">
      <w:pPr>
        <w:spacing w:line="360" w:lineRule="auto"/>
        <w:rPr>
          <w:i/>
          <w:sz w:val="20"/>
          <w:lang w:val="en-GB"/>
        </w:rPr>
      </w:pPr>
    </w:p>
    <w:p w14:paraId="276CF793" w14:textId="6A4630EA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Federation International de l’Automobile (FIA)</w:t>
      </w:r>
      <w:r w:rsidR="0024388A">
        <w:rPr>
          <w:i/>
          <w:sz w:val="20"/>
          <w:lang w:val="en-GB"/>
        </w:rPr>
        <w:t xml:space="preserve"> (car clubs’ association)</w:t>
      </w:r>
    </w:p>
    <w:p w14:paraId="12972899" w14:textId="00D242FB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Ms. Laurianne Krid</w:t>
      </w:r>
    </w:p>
    <w:p w14:paraId="4D924E4A" w14:textId="106AFA99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+32 (0) 2 282 0818</w:t>
      </w:r>
    </w:p>
    <w:p w14:paraId="4F9A57BF" w14:textId="78528B00" w:rsidR="00B90986" w:rsidRPr="00FF7E6C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lkrid@fia.co</w:t>
      </w:r>
      <w:r w:rsidR="00FF7E6C">
        <w:rPr>
          <w:i/>
          <w:sz w:val="20"/>
          <w:lang w:val="en-GB"/>
        </w:rPr>
        <w:t>m</w:t>
      </w:r>
    </w:p>
    <w:p w14:paraId="75C5EA56" w14:textId="77777777" w:rsidR="00B90986" w:rsidRDefault="00B90986" w:rsidP="00CB3D81">
      <w:pPr>
        <w:spacing w:line="360" w:lineRule="auto"/>
        <w:rPr>
          <w:i/>
          <w:sz w:val="20"/>
          <w:lang w:val="en-GB"/>
        </w:rPr>
      </w:pPr>
    </w:p>
    <w:p w14:paraId="44BBCC45" w14:textId="3D6DD109" w:rsidR="00B90986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European Automobile Manufacturers Association </w:t>
      </w:r>
      <w:r w:rsidR="00B90986">
        <w:rPr>
          <w:i/>
          <w:sz w:val="20"/>
          <w:lang w:val="en-GB"/>
        </w:rPr>
        <w:t>(ACEA)</w:t>
      </w:r>
    </w:p>
    <w:p w14:paraId="38F91A1D" w14:textId="0906579C" w:rsidR="00FF7E6C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Mr. Petr Dolejsi</w:t>
      </w:r>
    </w:p>
    <w:p w14:paraId="476BAE31" w14:textId="7EDF7C09" w:rsidR="00FF7E6C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+32 2 738 7357</w:t>
      </w:r>
    </w:p>
    <w:p w14:paraId="535BABED" w14:textId="5EA65669" w:rsidR="00FF7E6C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pd@acea.be</w:t>
      </w:r>
    </w:p>
    <w:p w14:paraId="7398439D" w14:textId="77777777" w:rsidR="00B90986" w:rsidRPr="00910CE8" w:rsidRDefault="00B90986" w:rsidP="00CB3D81">
      <w:pPr>
        <w:spacing w:line="360" w:lineRule="auto"/>
        <w:rPr>
          <w:i/>
          <w:sz w:val="20"/>
          <w:lang w:val="en-GB"/>
        </w:rPr>
      </w:pPr>
    </w:p>
    <w:p w14:paraId="3F2121DC" w14:textId="418EF660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Transport Environment (T&amp;E)</w:t>
      </w:r>
      <w:r w:rsidR="0024388A">
        <w:rPr>
          <w:i/>
          <w:sz w:val="20"/>
          <w:lang w:val="en-GB"/>
        </w:rPr>
        <w:t xml:space="preserve"> (NGO umbrella organisation)</w:t>
      </w:r>
    </w:p>
    <w:p w14:paraId="1DC37DE1" w14:textId="55158295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Mr. Greg Archer</w:t>
      </w:r>
    </w:p>
    <w:p w14:paraId="6FC0DE1A" w14:textId="5B70732E" w:rsidR="00B90986" w:rsidRDefault="00B90986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+32 2 893 0849</w:t>
      </w:r>
    </w:p>
    <w:p w14:paraId="330CD227" w14:textId="3FEFAB59" w:rsidR="00910CE8" w:rsidRPr="006400E1" w:rsidRDefault="00FF7E6C" w:rsidP="00CB3D81">
      <w:pPr>
        <w:spacing w:line="360" w:lineRule="auto"/>
        <w:rPr>
          <w:i/>
          <w:sz w:val="20"/>
          <w:lang w:val="en-GB"/>
        </w:rPr>
      </w:pPr>
      <w:r>
        <w:rPr>
          <w:i/>
          <w:sz w:val="20"/>
          <w:lang w:val="en-GB"/>
        </w:rPr>
        <w:t>greg.archer@transportenvironment.org</w:t>
      </w:r>
    </w:p>
    <w:sectPr w:rsidR="00910CE8" w:rsidRPr="006400E1" w:rsidSect="009106F2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AE75" w14:textId="77777777" w:rsidR="00420325" w:rsidRDefault="00420325" w:rsidP="00CC16BA">
      <w:r>
        <w:separator/>
      </w:r>
    </w:p>
  </w:endnote>
  <w:endnote w:type="continuationSeparator" w:id="0">
    <w:p w14:paraId="242B74AC" w14:textId="77777777" w:rsidR="00420325" w:rsidRDefault="00420325" w:rsidP="00C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 Unicode M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6EC86" w14:textId="77777777" w:rsidR="00420325" w:rsidRDefault="00420325" w:rsidP="009A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13EE7" w14:textId="77777777" w:rsidR="00420325" w:rsidRDefault="00420325" w:rsidP="009278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B1C0" w14:textId="77777777" w:rsidR="00420325" w:rsidRDefault="00420325" w:rsidP="009A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0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4E158" w14:textId="77777777" w:rsidR="00420325" w:rsidRDefault="00420325" w:rsidP="009278D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9606" w14:textId="4B2DF5AA" w:rsidR="00420325" w:rsidRPr="003535AD" w:rsidRDefault="00420325" w:rsidP="003535A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8E53" w14:textId="77777777" w:rsidR="00420325" w:rsidRDefault="00420325" w:rsidP="00CC16BA">
      <w:r>
        <w:separator/>
      </w:r>
    </w:p>
  </w:footnote>
  <w:footnote w:type="continuationSeparator" w:id="0">
    <w:p w14:paraId="7EE9647B" w14:textId="77777777" w:rsidR="00420325" w:rsidRDefault="00420325" w:rsidP="00CC1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7AF1" w14:textId="09A30294" w:rsidR="00420325" w:rsidRDefault="00420325" w:rsidP="00A272AD">
    <w:pPr>
      <w:widowControl w:val="0"/>
      <w:autoSpaceDE w:val="0"/>
      <w:autoSpaceDN w:val="0"/>
      <w:adjustRightInd w:val="0"/>
      <w:jc w:val="right"/>
      <w:rPr>
        <w:rFonts w:cs="Gotham-Book"/>
        <w:color w:val="4E3227"/>
        <w:sz w:val="18"/>
        <w:szCs w:val="18"/>
      </w:rPr>
    </w:pPr>
    <w:r>
      <w:rPr>
        <w:rFonts w:cs="Gotham-Book"/>
        <w:noProof/>
        <w:color w:val="4E3227"/>
        <w:sz w:val="18"/>
        <w:szCs w:val="18"/>
        <w:lang w:eastAsia="en-US"/>
      </w:rPr>
      <w:drawing>
        <wp:anchor distT="0" distB="0" distL="114300" distR="114300" simplePos="0" relativeHeight="251658240" behindDoc="0" locked="0" layoutInCell="1" allowOverlap="1" wp14:anchorId="31CD2673" wp14:editId="0C5662EC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371600" cy="868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5in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otham-Book"/>
        <w:color w:val="4E3227"/>
        <w:sz w:val="18"/>
        <w:szCs w:val="18"/>
      </w:rPr>
      <w:t>Neue Promenade 6</w:t>
    </w:r>
  </w:p>
  <w:p w14:paraId="0AFB426D" w14:textId="49AACF38" w:rsidR="00420325" w:rsidRDefault="00420325" w:rsidP="00A272AD">
    <w:pPr>
      <w:widowControl w:val="0"/>
      <w:autoSpaceDE w:val="0"/>
      <w:autoSpaceDN w:val="0"/>
      <w:adjustRightInd w:val="0"/>
      <w:jc w:val="right"/>
      <w:rPr>
        <w:rFonts w:cs="Gotham-Book"/>
        <w:color w:val="4E3227"/>
        <w:sz w:val="18"/>
        <w:szCs w:val="18"/>
      </w:rPr>
    </w:pPr>
    <w:r>
      <w:rPr>
        <w:rFonts w:cs="Gotham-Book"/>
        <w:color w:val="4E3227"/>
        <w:sz w:val="18"/>
        <w:szCs w:val="18"/>
      </w:rPr>
      <w:t>10178 Berlin</w:t>
    </w:r>
  </w:p>
  <w:p w14:paraId="642FFF06" w14:textId="46570A3B" w:rsidR="00420325" w:rsidRDefault="00420325" w:rsidP="009106F2">
    <w:pPr>
      <w:widowControl w:val="0"/>
      <w:autoSpaceDE w:val="0"/>
      <w:autoSpaceDN w:val="0"/>
      <w:adjustRightInd w:val="0"/>
      <w:jc w:val="right"/>
      <w:rPr>
        <w:color w:val="007A94"/>
        <w:sz w:val="18"/>
        <w:szCs w:val="18"/>
      </w:rPr>
    </w:pPr>
    <w:r>
      <w:rPr>
        <w:rFonts w:cs="Gotham-Book"/>
        <w:color w:val="4E3227"/>
        <w:sz w:val="18"/>
        <w:szCs w:val="18"/>
      </w:rPr>
      <w:t>+49 30.847.129.102</w:t>
    </w:r>
    <w:r>
      <w:rPr>
        <w:rFonts w:cs="Gotham-Book"/>
        <w:color w:val="4E3227"/>
        <w:sz w:val="18"/>
        <w:szCs w:val="18"/>
      </w:rPr>
      <w:br/>
    </w:r>
    <w:r>
      <w:rPr>
        <w:rFonts w:cs="Gotham-Book"/>
        <w:color w:val="4E3227"/>
        <w:sz w:val="18"/>
        <w:szCs w:val="18"/>
      </w:rPr>
      <w:br/>
    </w:r>
    <w:r w:rsidRPr="009106F2">
      <w:rPr>
        <w:rFonts w:cs="Gotham-Book"/>
        <w:color w:val="007A94" w:themeColor="accent2"/>
        <w:sz w:val="18"/>
        <w:szCs w:val="18"/>
      </w:rPr>
      <w:t>berlin@theicct.org</w:t>
    </w:r>
    <w:r w:rsidRPr="009106F2">
      <w:rPr>
        <w:rFonts w:cs="Gotham-Book"/>
        <w:color w:val="007A94" w:themeColor="accent2"/>
        <w:sz w:val="18"/>
        <w:szCs w:val="18"/>
      </w:rPr>
      <w:br/>
    </w:r>
    <w:r w:rsidRPr="003535AD">
      <w:rPr>
        <w:color w:val="007A94"/>
        <w:sz w:val="18"/>
        <w:szCs w:val="18"/>
      </w:rPr>
      <w:t>http://www.theicct.org</w:t>
    </w:r>
  </w:p>
  <w:p w14:paraId="2057888F" w14:textId="77777777" w:rsidR="00420325" w:rsidRDefault="00420325" w:rsidP="009106F2">
    <w:pPr>
      <w:widowControl w:val="0"/>
      <w:autoSpaceDE w:val="0"/>
      <w:autoSpaceDN w:val="0"/>
      <w:adjustRightInd w:val="0"/>
      <w:jc w:val="right"/>
      <w:rPr>
        <w:rFonts w:cs="Gotham-Book"/>
        <w:color w:val="007A94"/>
        <w:sz w:val="18"/>
        <w:szCs w:val="18"/>
      </w:rPr>
    </w:pPr>
  </w:p>
  <w:p w14:paraId="591EA7B2" w14:textId="73171532" w:rsidR="00420325" w:rsidRPr="00A272AD" w:rsidRDefault="00BC6012" w:rsidP="009106F2">
    <w:pPr>
      <w:widowControl w:val="0"/>
      <w:autoSpaceDE w:val="0"/>
      <w:autoSpaceDN w:val="0"/>
      <w:adjustRightInd w:val="0"/>
      <w:jc w:val="right"/>
      <w:rPr>
        <w:rFonts w:cs="Gotham-Book"/>
        <w:color w:val="007A94"/>
        <w:sz w:val="18"/>
        <w:szCs w:val="18"/>
      </w:rPr>
    </w:pPr>
    <w:r>
      <w:rPr>
        <w:rFonts w:cs="Gotham-Book"/>
        <w:color w:val="4E3227"/>
        <w:sz w:val="18"/>
        <w:szCs w:val="18"/>
      </w:rPr>
      <w:t>Berlin, September 28</w:t>
    </w:r>
    <w:r w:rsidR="00420325">
      <w:rPr>
        <w:rFonts w:cs="Gotham-Book"/>
        <w:color w:val="4E3227"/>
        <w:sz w:val="18"/>
        <w:szCs w:val="18"/>
      </w:rPr>
      <w:t>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C96"/>
    <w:multiLevelType w:val="hybridMultilevel"/>
    <w:tmpl w:val="03E8331E"/>
    <w:lvl w:ilvl="0" w:tplc="CE54F0BA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713DD"/>
    <w:multiLevelType w:val="hybridMultilevel"/>
    <w:tmpl w:val="776A9F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5AC09C0"/>
    <w:multiLevelType w:val="hybridMultilevel"/>
    <w:tmpl w:val="5AEEC68E"/>
    <w:lvl w:ilvl="0" w:tplc="F676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9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2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4A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6EA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85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0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47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615A9"/>
    <w:multiLevelType w:val="hybridMultilevel"/>
    <w:tmpl w:val="947A8566"/>
    <w:lvl w:ilvl="0" w:tplc="0414DBFA">
      <w:numFmt w:val="bullet"/>
      <w:lvlText w:val=""/>
      <w:lvlJc w:val="left"/>
      <w:pPr>
        <w:ind w:left="840" w:hanging="48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67FA"/>
    <w:multiLevelType w:val="hybridMultilevel"/>
    <w:tmpl w:val="7AFA537C"/>
    <w:lvl w:ilvl="0" w:tplc="FE481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A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2A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4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E9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6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2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2"/>
    <w:rsid w:val="000008FD"/>
    <w:rsid w:val="00021486"/>
    <w:rsid w:val="0002481F"/>
    <w:rsid w:val="00045295"/>
    <w:rsid w:val="0006018A"/>
    <w:rsid w:val="000640F7"/>
    <w:rsid w:val="00083302"/>
    <w:rsid w:val="000B3D1E"/>
    <w:rsid w:val="000C384A"/>
    <w:rsid w:val="000D04DC"/>
    <w:rsid w:val="00111DCE"/>
    <w:rsid w:val="00122637"/>
    <w:rsid w:val="00130D30"/>
    <w:rsid w:val="0013658C"/>
    <w:rsid w:val="001755ED"/>
    <w:rsid w:val="001B4559"/>
    <w:rsid w:val="001C07D4"/>
    <w:rsid w:val="001C2A06"/>
    <w:rsid w:val="001C4A74"/>
    <w:rsid w:val="001D115C"/>
    <w:rsid w:val="001D1A80"/>
    <w:rsid w:val="001D36F9"/>
    <w:rsid w:val="001F3B0F"/>
    <w:rsid w:val="001F523E"/>
    <w:rsid w:val="002040A7"/>
    <w:rsid w:val="002214F7"/>
    <w:rsid w:val="00221786"/>
    <w:rsid w:val="00233B7A"/>
    <w:rsid w:val="0024388A"/>
    <w:rsid w:val="00275BE5"/>
    <w:rsid w:val="002840C0"/>
    <w:rsid w:val="002A7F25"/>
    <w:rsid w:val="002C4210"/>
    <w:rsid w:val="002D7F95"/>
    <w:rsid w:val="002E459E"/>
    <w:rsid w:val="002E7E8B"/>
    <w:rsid w:val="002F5BF5"/>
    <w:rsid w:val="002F5DC9"/>
    <w:rsid w:val="00312E79"/>
    <w:rsid w:val="003325A6"/>
    <w:rsid w:val="003405CE"/>
    <w:rsid w:val="003438AC"/>
    <w:rsid w:val="003535AD"/>
    <w:rsid w:val="00357F03"/>
    <w:rsid w:val="003640FC"/>
    <w:rsid w:val="003666CD"/>
    <w:rsid w:val="0037152A"/>
    <w:rsid w:val="00377401"/>
    <w:rsid w:val="003A07FC"/>
    <w:rsid w:val="003A30F1"/>
    <w:rsid w:val="003B1B79"/>
    <w:rsid w:val="003C113C"/>
    <w:rsid w:val="003E074F"/>
    <w:rsid w:val="003E0A93"/>
    <w:rsid w:val="00404350"/>
    <w:rsid w:val="00420325"/>
    <w:rsid w:val="004213C3"/>
    <w:rsid w:val="00433AB5"/>
    <w:rsid w:val="00463A0E"/>
    <w:rsid w:val="004779A1"/>
    <w:rsid w:val="00482F26"/>
    <w:rsid w:val="00491510"/>
    <w:rsid w:val="00492ED9"/>
    <w:rsid w:val="004A411C"/>
    <w:rsid w:val="004B2277"/>
    <w:rsid w:val="004D5937"/>
    <w:rsid w:val="004F072F"/>
    <w:rsid w:val="004F6F8F"/>
    <w:rsid w:val="004F71D5"/>
    <w:rsid w:val="0050642C"/>
    <w:rsid w:val="005101F3"/>
    <w:rsid w:val="00524663"/>
    <w:rsid w:val="005379A8"/>
    <w:rsid w:val="00555634"/>
    <w:rsid w:val="005601B1"/>
    <w:rsid w:val="00573DDB"/>
    <w:rsid w:val="0058617B"/>
    <w:rsid w:val="005921F8"/>
    <w:rsid w:val="005B6170"/>
    <w:rsid w:val="005C1267"/>
    <w:rsid w:val="005C64BB"/>
    <w:rsid w:val="005D3605"/>
    <w:rsid w:val="005D6E42"/>
    <w:rsid w:val="005E18D1"/>
    <w:rsid w:val="005E5502"/>
    <w:rsid w:val="00602662"/>
    <w:rsid w:val="00627415"/>
    <w:rsid w:val="00632A85"/>
    <w:rsid w:val="006400E1"/>
    <w:rsid w:val="00647290"/>
    <w:rsid w:val="0066577F"/>
    <w:rsid w:val="00665975"/>
    <w:rsid w:val="0067681B"/>
    <w:rsid w:val="00680BD7"/>
    <w:rsid w:val="00690487"/>
    <w:rsid w:val="006C473F"/>
    <w:rsid w:val="006C52F7"/>
    <w:rsid w:val="006C7BDC"/>
    <w:rsid w:val="006D09F5"/>
    <w:rsid w:val="006E6383"/>
    <w:rsid w:val="00700BC1"/>
    <w:rsid w:val="0071250C"/>
    <w:rsid w:val="0071476C"/>
    <w:rsid w:val="007167D6"/>
    <w:rsid w:val="0074305C"/>
    <w:rsid w:val="007454A2"/>
    <w:rsid w:val="007646F9"/>
    <w:rsid w:val="007717DF"/>
    <w:rsid w:val="007867BE"/>
    <w:rsid w:val="007B0C68"/>
    <w:rsid w:val="007B0F67"/>
    <w:rsid w:val="007E44EA"/>
    <w:rsid w:val="007F7125"/>
    <w:rsid w:val="00844A78"/>
    <w:rsid w:val="00850290"/>
    <w:rsid w:val="00853B2D"/>
    <w:rsid w:val="00862597"/>
    <w:rsid w:val="00875BA8"/>
    <w:rsid w:val="008A03AC"/>
    <w:rsid w:val="008E5C43"/>
    <w:rsid w:val="008F1D0A"/>
    <w:rsid w:val="009106F2"/>
    <w:rsid w:val="00910CE8"/>
    <w:rsid w:val="00911EEE"/>
    <w:rsid w:val="009153BF"/>
    <w:rsid w:val="009278D5"/>
    <w:rsid w:val="00935DCA"/>
    <w:rsid w:val="0095555D"/>
    <w:rsid w:val="00956D4A"/>
    <w:rsid w:val="0096420B"/>
    <w:rsid w:val="00964389"/>
    <w:rsid w:val="00990027"/>
    <w:rsid w:val="009945C6"/>
    <w:rsid w:val="009A2CCA"/>
    <w:rsid w:val="009B59EF"/>
    <w:rsid w:val="009F6AC1"/>
    <w:rsid w:val="00A160C8"/>
    <w:rsid w:val="00A24A57"/>
    <w:rsid w:val="00A25785"/>
    <w:rsid w:val="00A272AD"/>
    <w:rsid w:val="00A31B25"/>
    <w:rsid w:val="00A51208"/>
    <w:rsid w:val="00A5326E"/>
    <w:rsid w:val="00A74E8B"/>
    <w:rsid w:val="00A9474A"/>
    <w:rsid w:val="00A95DE7"/>
    <w:rsid w:val="00AB02F2"/>
    <w:rsid w:val="00AB251D"/>
    <w:rsid w:val="00AD0AC0"/>
    <w:rsid w:val="00AE2C7D"/>
    <w:rsid w:val="00B04312"/>
    <w:rsid w:val="00B04E88"/>
    <w:rsid w:val="00B050C2"/>
    <w:rsid w:val="00B111DB"/>
    <w:rsid w:val="00B451FB"/>
    <w:rsid w:val="00B6379D"/>
    <w:rsid w:val="00B83FA3"/>
    <w:rsid w:val="00B90986"/>
    <w:rsid w:val="00B956C9"/>
    <w:rsid w:val="00BB7009"/>
    <w:rsid w:val="00BC4AC8"/>
    <w:rsid w:val="00BC6012"/>
    <w:rsid w:val="00BD7716"/>
    <w:rsid w:val="00C04851"/>
    <w:rsid w:val="00C04E5A"/>
    <w:rsid w:val="00C05543"/>
    <w:rsid w:val="00C07627"/>
    <w:rsid w:val="00C27C7F"/>
    <w:rsid w:val="00C45CD2"/>
    <w:rsid w:val="00C548D7"/>
    <w:rsid w:val="00C553D0"/>
    <w:rsid w:val="00C834E3"/>
    <w:rsid w:val="00C85BF4"/>
    <w:rsid w:val="00CA1DB5"/>
    <w:rsid w:val="00CA6BB6"/>
    <w:rsid w:val="00CB3D81"/>
    <w:rsid w:val="00CC16BA"/>
    <w:rsid w:val="00CD1EC7"/>
    <w:rsid w:val="00D0188D"/>
    <w:rsid w:val="00D124F2"/>
    <w:rsid w:val="00D409A8"/>
    <w:rsid w:val="00D430D0"/>
    <w:rsid w:val="00D64651"/>
    <w:rsid w:val="00D654B5"/>
    <w:rsid w:val="00D97102"/>
    <w:rsid w:val="00DA3FFA"/>
    <w:rsid w:val="00DE2D18"/>
    <w:rsid w:val="00DE72E8"/>
    <w:rsid w:val="00E22FE7"/>
    <w:rsid w:val="00E24109"/>
    <w:rsid w:val="00E54F0E"/>
    <w:rsid w:val="00E61677"/>
    <w:rsid w:val="00E641DF"/>
    <w:rsid w:val="00E67B24"/>
    <w:rsid w:val="00E714D0"/>
    <w:rsid w:val="00E71CE8"/>
    <w:rsid w:val="00E732B6"/>
    <w:rsid w:val="00E80645"/>
    <w:rsid w:val="00E90ED2"/>
    <w:rsid w:val="00EA1041"/>
    <w:rsid w:val="00EA314A"/>
    <w:rsid w:val="00EB22C4"/>
    <w:rsid w:val="00EB6AE5"/>
    <w:rsid w:val="00ED0692"/>
    <w:rsid w:val="00ED2CB5"/>
    <w:rsid w:val="00F04E8E"/>
    <w:rsid w:val="00F06CDC"/>
    <w:rsid w:val="00F14DAF"/>
    <w:rsid w:val="00F21A1E"/>
    <w:rsid w:val="00F22174"/>
    <w:rsid w:val="00F300CA"/>
    <w:rsid w:val="00F5358B"/>
    <w:rsid w:val="00F56A54"/>
    <w:rsid w:val="00FB26D5"/>
    <w:rsid w:val="00FD3559"/>
    <w:rsid w:val="00FD7456"/>
    <w:rsid w:val="00FF1FBD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1F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AD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2AD"/>
    <w:pPr>
      <w:keepNext/>
      <w:keepLines/>
      <w:spacing w:before="480"/>
      <w:outlineLvl w:val="0"/>
    </w:pPr>
    <w:rPr>
      <w:rFonts w:eastAsiaTheme="majorEastAsia" w:cstheme="majorBidi"/>
      <w:b/>
      <w:bCs/>
      <w:color w:val="37231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72AD"/>
    <w:pPr>
      <w:keepNext/>
      <w:keepLines/>
      <w:spacing w:before="200"/>
      <w:outlineLvl w:val="1"/>
    </w:pPr>
    <w:rPr>
      <w:rFonts w:eastAsiaTheme="majorEastAsia" w:cstheme="majorBidi"/>
      <w:b/>
      <w:bCs/>
      <w:color w:val="4E322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B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272AD"/>
    <w:rPr>
      <w:color w:val="003C4A" w:themeColor="accent2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BA"/>
    <w:rPr>
      <w:color w:val="6C953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2A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2AD"/>
    <w:rPr>
      <w:rFonts w:ascii="Helvetica" w:eastAsiaTheme="majorEastAsia" w:hAnsi="Helvetica" w:cstheme="majorBidi"/>
      <w:b/>
      <w:bCs/>
      <w:color w:val="37231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AD"/>
    <w:rPr>
      <w:rFonts w:ascii="Helvetica" w:eastAsiaTheme="majorEastAsia" w:hAnsi="Helvetica" w:cstheme="majorBidi"/>
      <w:b/>
      <w:bCs/>
      <w:color w:val="4E322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72AD"/>
    <w:pPr>
      <w:pBdr>
        <w:bottom w:val="single" w:sz="8" w:space="4" w:color="4E3227" w:themeColor="accent1"/>
      </w:pBdr>
      <w:spacing w:after="300"/>
      <w:contextualSpacing/>
    </w:pPr>
    <w:rPr>
      <w:rFonts w:eastAsiaTheme="majorEastAsia" w:cstheme="majorBidi"/>
      <w:color w:val="333F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2AD"/>
    <w:rPr>
      <w:rFonts w:ascii="Helvetica" w:eastAsiaTheme="majorEastAsia" w:hAnsi="Helvetica" w:cstheme="majorBidi"/>
      <w:color w:val="333F4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27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2AD"/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1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278D5"/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Helvetica" w:hAnsi="Helvetic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50"/>
    <w:pPr>
      <w:ind w:left="720"/>
      <w:contextualSpacing/>
    </w:pPr>
  </w:style>
  <w:style w:type="paragraph" w:styleId="Revision">
    <w:name w:val="Revision"/>
    <w:hidden/>
    <w:uiPriority w:val="99"/>
    <w:semiHidden/>
    <w:rsid w:val="0037152A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AD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72AD"/>
    <w:pPr>
      <w:keepNext/>
      <w:keepLines/>
      <w:spacing w:before="480"/>
      <w:outlineLvl w:val="0"/>
    </w:pPr>
    <w:rPr>
      <w:rFonts w:eastAsiaTheme="majorEastAsia" w:cstheme="majorBidi"/>
      <w:b/>
      <w:bCs/>
      <w:color w:val="37231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272AD"/>
    <w:pPr>
      <w:keepNext/>
      <w:keepLines/>
      <w:spacing w:before="200"/>
      <w:outlineLvl w:val="1"/>
    </w:pPr>
    <w:rPr>
      <w:rFonts w:eastAsiaTheme="majorEastAsia" w:cstheme="majorBidi"/>
      <w:b/>
      <w:bCs/>
      <w:color w:val="4E322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1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B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272AD"/>
    <w:rPr>
      <w:color w:val="003C4A" w:themeColor="accent2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BA"/>
    <w:rPr>
      <w:color w:val="6C953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72A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2AD"/>
    <w:rPr>
      <w:rFonts w:ascii="Helvetica" w:eastAsiaTheme="majorEastAsia" w:hAnsi="Helvetica" w:cstheme="majorBidi"/>
      <w:b/>
      <w:bCs/>
      <w:color w:val="37231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AD"/>
    <w:rPr>
      <w:rFonts w:ascii="Helvetica" w:eastAsiaTheme="majorEastAsia" w:hAnsi="Helvetica" w:cstheme="majorBidi"/>
      <w:b/>
      <w:bCs/>
      <w:color w:val="4E322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72AD"/>
    <w:pPr>
      <w:pBdr>
        <w:bottom w:val="single" w:sz="8" w:space="4" w:color="4E3227" w:themeColor="accent1"/>
      </w:pBdr>
      <w:spacing w:after="300"/>
      <w:contextualSpacing/>
    </w:pPr>
    <w:rPr>
      <w:rFonts w:eastAsiaTheme="majorEastAsia" w:cstheme="majorBidi"/>
      <w:color w:val="333F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2AD"/>
    <w:rPr>
      <w:rFonts w:ascii="Helvetica" w:eastAsiaTheme="majorEastAsia" w:hAnsi="Helvetica" w:cstheme="majorBidi"/>
      <w:color w:val="333F4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272AD"/>
    <w:pPr>
      <w:numPr>
        <w:ilvl w:val="1"/>
      </w:numPr>
    </w:pPr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2AD"/>
    <w:rPr>
      <w:rFonts w:asciiTheme="majorHAnsi" w:eastAsiaTheme="majorEastAsia" w:hAnsiTheme="majorHAnsi" w:cstheme="majorBidi"/>
      <w:i/>
      <w:iCs/>
      <w:color w:val="4E3227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10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278D5"/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Helvetica" w:hAnsi="Helvetic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4350"/>
    <w:pPr>
      <w:ind w:left="720"/>
      <w:contextualSpacing/>
    </w:pPr>
  </w:style>
  <w:style w:type="paragraph" w:styleId="Revision">
    <w:name w:val="Revision"/>
    <w:hidden/>
    <w:uiPriority w:val="99"/>
    <w:semiHidden/>
    <w:rsid w:val="0037152A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icct.org/laboratory-road-2014-updat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termock:Dropbox:ICCT%20general:Communications%20resources:letterhead:ICCT_ltrhead_template3.1.dotx" TargetMode="External"/></Relationships>
</file>

<file path=word/theme/theme1.xml><?xml version="1.0" encoding="utf-8"?>
<a:theme xmlns:a="http://schemas.openxmlformats.org/drawingml/2006/main" name="Valerie's post-mug theme">
  <a:themeElements>
    <a:clrScheme name="Valerie post-mug">
      <a:dk1>
        <a:sysClr val="windowText" lastClr="000000"/>
      </a:dk1>
      <a:lt1>
        <a:sysClr val="window" lastClr="FFFFFF"/>
      </a:lt1>
      <a:dk2>
        <a:srgbClr val="45555F"/>
      </a:dk2>
      <a:lt2>
        <a:srgbClr val="DED5B3"/>
      </a:lt2>
      <a:accent1>
        <a:srgbClr val="4E3227"/>
      </a:accent1>
      <a:accent2>
        <a:srgbClr val="007A94"/>
      </a:accent2>
      <a:accent3>
        <a:srgbClr val="D6492A"/>
      </a:accent3>
      <a:accent4>
        <a:srgbClr val="642566"/>
      </a:accent4>
      <a:accent5>
        <a:srgbClr val="793141"/>
      </a:accent5>
      <a:accent6>
        <a:srgbClr val="F4AF00"/>
      </a:accent6>
      <a:hlink>
        <a:srgbClr val="007A94"/>
      </a:hlink>
      <a:folHlink>
        <a:srgbClr val="6C953C"/>
      </a:folHlink>
    </a:clrScheme>
    <a:fontScheme name="Custom 1">
      <a:majorFont>
        <a:latin typeface="Helvetica"/>
        <a:ea typeface="ＭＳ Ｐゴシック"/>
        <a:cs typeface="ＭＳ Ｐゴシック"/>
      </a:majorFont>
      <a:minorFont>
        <a:latin typeface="Helvetica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</a:objectDefaults>
  <a:extraClrSchemeLst>
    <a:extraClrScheme>
      <a:clrScheme name="Presentation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tion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tion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ICCT_ltrhead_template3.1.dotx</Template>
  <TotalTime>22</TotalTime>
  <Pages>5</Pages>
  <Words>951</Words>
  <Characters>5427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List for DECEMBER  2009 newsletter</vt:lpstr>
    </vt:vector>
  </TitlesOfParts>
  <Manager/>
  <Company/>
  <LinksUpToDate>false</LinksUpToDate>
  <CharactersWithSpaces>6366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Mock</dc:creator>
  <cp:keywords/>
  <dc:description/>
  <cp:lastModifiedBy>Peter Mock</cp:lastModifiedBy>
  <cp:revision>13</cp:revision>
  <cp:lastPrinted>2014-09-09T13:06:00Z</cp:lastPrinted>
  <dcterms:created xsi:type="dcterms:W3CDTF">2014-09-15T13:19:00Z</dcterms:created>
  <dcterms:modified xsi:type="dcterms:W3CDTF">2014-09-26T16:12:00Z</dcterms:modified>
  <cp:category/>
</cp:coreProperties>
</file>